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="-164" w:tblpY="1"/>
        <w:tblW w:w="17207" w:type="dxa"/>
        <w:tblLayout w:type="fixed"/>
        <w:tblLook w:val="04E0"/>
      </w:tblPr>
      <w:tblGrid>
        <w:gridCol w:w="34"/>
        <w:gridCol w:w="641"/>
        <w:gridCol w:w="26"/>
        <w:gridCol w:w="6"/>
        <w:gridCol w:w="819"/>
        <w:gridCol w:w="34"/>
        <w:gridCol w:w="675"/>
        <w:gridCol w:w="68"/>
        <w:gridCol w:w="1633"/>
        <w:gridCol w:w="34"/>
        <w:gridCol w:w="1808"/>
        <w:gridCol w:w="34"/>
        <w:gridCol w:w="1808"/>
        <w:gridCol w:w="35"/>
        <w:gridCol w:w="1525"/>
        <w:gridCol w:w="67"/>
        <w:gridCol w:w="1592"/>
        <w:gridCol w:w="1592"/>
        <w:gridCol w:w="1592"/>
        <w:gridCol w:w="1592"/>
        <w:gridCol w:w="1592"/>
      </w:tblGrid>
      <w:tr w:rsidR="005B210E" w:rsidRPr="00B472D2" w:rsidTr="00623A78">
        <w:trPr>
          <w:gridBefore w:val="1"/>
          <w:gridAfter w:val="5"/>
          <w:wBefore w:w="34" w:type="dxa"/>
          <w:wAfter w:w="7960" w:type="dxa"/>
          <w:trHeight w:val="416"/>
        </w:trPr>
        <w:tc>
          <w:tcPr>
            <w:tcW w:w="673" w:type="dxa"/>
            <w:gridSpan w:val="3"/>
            <w:vMerge w:val="restart"/>
            <w:hideMark/>
          </w:tcPr>
          <w:p w:rsidR="005B210E" w:rsidRPr="00B472D2" w:rsidRDefault="005B210E" w:rsidP="0062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B210E" w:rsidRPr="00B472D2" w:rsidRDefault="005B210E" w:rsidP="00623A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gridSpan w:val="4"/>
            <w:vMerge w:val="restart"/>
            <w:hideMark/>
          </w:tcPr>
          <w:p w:rsidR="005B210E" w:rsidRPr="00B472D2" w:rsidRDefault="005B210E" w:rsidP="00623A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7" w:type="dxa"/>
            <w:gridSpan w:val="2"/>
            <w:vMerge w:val="restart"/>
            <w:hideMark/>
          </w:tcPr>
          <w:p w:rsidR="005B210E" w:rsidRPr="00B472D2" w:rsidRDefault="005B210E" w:rsidP="00623A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gridSpan w:val="2"/>
            <w:vMerge w:val="restart"/>
          </w:tcPr>
          <w:p w:rsidR="005B210E" w:rsidRPr="00B472D2" w:rsidRDefault="005B210E" w:rsidP="00623A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5B210E" w:rsidRPr="00B472D2" w:rsidRDefault="005B210E" w:rsidP="0062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592" w:type="dxa"/>
            <w:gridSpan w:val="2"/>
            <w:vMerge w:val="restart"/>
            <w:hideMark/>
          </w:tcPr>
          <w:p w:rsidR="005B210E" w:rsidRPr="00B472D2" w:rsidRDefault="005B210E" w:rsidP="00623A78">
            <w:pPr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5B210E" w:rsidRPr="00B472D2" w:rsidTr="00623A78">
        <w:trPr>
          <w:gridBefore w:val="1"/>
          <w:gridAfter w:val="5"/>
          <w:wBefore w:w="34" w:type="dxa"/>
          <w:wAfter w:w="7960" w:type="dxa"/>
          <w:trHeight w:val="835"/>
        </w:trPr>
        <w:tc>
          <w:tcPr>
            <w:tcW w:w="673" w:type="dxa"/>
            <w:gridSpan w:val="3"/>
            <w:vMerge/>
            <w:hideMark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hideMark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hideMark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5B210E" w:rsidRPr="00B472D2" w:rsidRDefault="005B210E" w:rsidP="00623A78">
            <w:pPr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hideMark/>
          </w:tcPr>
          <w:p w:rsidR="005B210E" w:rsidRPr="00B472D2" w:rsidRDefault="005B210E" w:rsidP="00623A78">
            <w:pPr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</w:pPr>
          </w:p>
        </w:tc>
      </w:tr>
      <w:tr w:rsidR="005B210E" w:rsidRPr="00B472D2" w:rsidTr="00623A78">
        <w:trPr>
          <w:gridBefore w:val="1"/>
          <w:gridAfter w:val="5"/>
          <w:wBefore w:w="34" w:type="dxa"/>
          <w:wAfter w:w="7960" w:type="dxa"/>
          <w:trHeight w:val="322"/>
        </w:trPr>
        <w:tc>
          <w:tcPr>
            <w:tcW w:w="673" w:type="dxa"/>
            <w:gridSpan w:val="3"/>
            <w:vMerge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5B210E" w:rsidRPr="00B472D2" w:rsidRDefault="005B210E" w:rsidP="0062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43" w:type="dxa"/>
            <w:gridSpan w:val="2"/>
          </w:tcPr>
          <w:p w:rsidR="005B210E" w:rsidRPr="00B472D2" w:rsidRDefault="005B210E" w:rsidP="00623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7" w:type="dxa"/>
            <w:gridSpan w:val="2"/>
            <w:vMerge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5B210E" w:rsidRPr="00B472D2" w:rsidRDefault="005B210E" w:rsidP="00623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B210E" w:rsidRPr="00B472D2" w:rsidRDefault="005B210E" w:rsidP="00623A78">
            <w:pPr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vMerge/>
          </w:tcPr>
          <w:p w:rsidR="005B210E" w:rsidRPr="00B472D2" w:rsidRDefault="005B210E" w:rsidP="00623A78">
            <w:pPr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75"/>
        </w:trPr>
        <w:tc>
          <w:tcPr>
            <w:tcW w:w="667" w:type="dxa"/>
            <w:gridSpan w:val="2"/>
            <w:hideMark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Книга – твой друг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Книга и ее компоненты. Создатели книги. Учебник литературы и работа с ним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параграфа учебника. </w:t>
            </w:r>
          </w:p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теоретическим литературоведческим материалом 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  <w:hideMark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tabs>
                <w:tab w:val="left" w:pos="876"/>
              </w:tabs>
              <w:ind w:righ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мифологии  (3 ч.)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  <w:hideMark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Античный миф. «Рождение Зевса».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Миф - своеобразная форма ощущения мироощущения древнего человека, стремление к осознанию мира. Миф как явление Развитие способности понимать произведения разных этнокультурных традиций Презента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цияэстетическое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 Основные категории мифов. Мифологические герои и персонажи.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выражение личного отношения к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 </w:t>
            </w:r>
          </w:p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Миф «Олимп».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Происхождение мира и богов. Представления древних греков о сотворении Вселенной, богов и героев.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Работа теоретическим литературоведческим материалом, групповая работа по теме</w:t>
            </w:r>
          </w:p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проектов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«Одиссей на острове циклопов.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Гомере. Сюжет мифа. Образы Одиссея и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Полифема</w:t>
            </w:r>
            <w:proofErr w:type="spellEnd"/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 мифа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пересказ мифов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Из устного народного творчества (8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ч.+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загадке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, ; 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антитеза, антонимы, иносказание.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Конструирование загадок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загадке, пословице, поговорке; антитеза, антонимы, иносказание.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таблиц,беседа</w:t>
            </w:r>
            <w:proofErr w:type="spellEnd"/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Мои любимые сказки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диалога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е материала статьи учебника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письменных работ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письменных работ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актических,логических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ошибок,редактирование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Сказка. «Царевна-лягушка». Подготовка к мини-проекту.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Сюжет в волшебной сказке. Сказочные образы. Нравственная проблематика сказки. Сказочные образы. Нравственная проблематика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сказки и таблицы в ходе исследования композиции.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Сюжет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реальная основа в бытовой сказки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«Чего на свете не бывает?»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мини-проекту.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Отличие бытовой сказки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волшебной. Сюжеты и реальные основы бытовых сказок. Своеобразие лексики в сказках. Сказка и миф: сходства и различия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статьи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«Падчерица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Сюжеты и реальные основы бытовых сказок. Своеобразие лексики в сказках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проэкты</w:t>
            </w:r>
            <w:proofErr w:type="spellEnd"/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 Отдельные главы из детской Библии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Библии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Своеобразие лексики в сказках. Сказка и миф: сходства и различия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Сообщение, составление вопросов, конструирование диалога, выразительное чтение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(2 ч.)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лет»: «Расселение славян».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Создание первичных представлений о древнерусской литературе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Пересказ, сообщения, работа с текстом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«Кий, Щек и Хорив», «Дань хазарам».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Нравственная позиция автора в произведениях литературы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выразительное чтение, составление вопросов к статье </w:t>
            </w: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рецензирование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Басни народов мира (1 ч.)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Эзоп. «Ворон и Лисица». Жан де Лафонтен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литературы; формирование эстетического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иноград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Краткие сведения о баснописце. Раскрытие характера персонажей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pStyle w:val="Default"/>
              <w:rPr>
                <w:color w:val="auto"/>
              </w:rPr>
            </w:pPr>
            <w:r w:rsidRPr="00AA4486">
              <w:rPr>
                <w:color w:val="auto"/>
              </w:rPr>
              <w:t>Чтение в лицах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Коллективный диалог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басня (5 ч.+1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Русские басни. М.В.Ломоносов «Случились два астронома в пиру…»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«Бродячие сюжеты» в баснях. 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иллюстрациями, исследовательская работа, сообщения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Устные ответы на поставленные вопросы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Басни о Вороне и Лисице В.К.Тредиаковского,  А.П.Сумарокова, И.А.Крылова.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басен, злободневность. Пороки, недостатки; просвещение и невежество – основные темы басен.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беседа, лексическая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Басни И.А. Крылова. «Волк на псарне».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Детство. Отношение к книге. Образный мир басен И.А.Крылова.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Иллюстрирование, 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тение, сообщения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Басни «Волк и Ягнёнок», «Свинья под Дубом»,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«Демьянова уха».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Осмеяние пороков: невежества, жадности, неблагодарност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наизусть, чтение по ролям.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/р. Конкурс чтецов на лучшее исполнение басен И.А.Крылова.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басни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выразительное чтение, лексическая работа, беседа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Чтение наизусть одной из басен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«Свинья под дубом»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Осмеяние пороков: невежества, жадности, неблагодарности,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выразительное чтение, лексическая работа, беседа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Чтение наизусть одной из басен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Русская басня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Осмеяние пороков: невежества, жадности, неблагодарности,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tabs>
                <w:tab w:val="left" w:pos="876"/>
              </w:tabs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XIX века (32 ч. + 6 ч. </w:t>
            </w:r>
            <w:proofErr w:type="spellStart"/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/р.)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А.С.Пушкине. Заочная экскурсия по пушкинским местам.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Детство поэта. А.С.Пушкин и няня Арина Родионовна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с портретами Пушкина, беседа, сообщения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Биография поэта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Стихотворение «Няне».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Элементы анализа стихотворения. Эпитет.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="0069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стихотворения, работа над тропами, с иллюстрациями, беседа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мёртвой царевне и о семи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Истоки сказки. Противопоставление добрых и злых сил в сказке. Царица и царевн</w:t>
            </w:r>
            <w:r w:rsidR="00692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сообщения, работа с иллюстрациями,  работа в группах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волшебной и литературной сказки.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 добра над злом, характеристика героев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сообщения, работа с иллюстрациями, чтение наизусть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А.С.Пушкин. «Руслан и Людмила» (отрывок).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богатство выразительных средст</w:t>
            </w:r>
            <w:r w:rsidR="00692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ключевыми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понятиями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выразит.чтение,сжатый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проэктов</w:t>
            </w:r>
            <w:proofErr w:type="spellEnd"/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А.С.Пушкин. Стихотворение «Зимняя дорога».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Средства художественной выразительности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работа с иллюстрациями, с учебником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поэтов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XIX века о родной природе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любимых стихов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сообщения, лексическая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работа,составление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таблицы,исследовательская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М.Ю.Лермонтове. Заочная экскурсия по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местам.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Детство и начало литературной деятельности, интерес к истории России.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работа с учебником,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Презентация по биографии поэта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Стихотворение М.Ю.Лермонтова «Бородино». Историческая основа и прототипы героев.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и его герои в изобразительном искусстве.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стихотворения, образ старого солдата – участника сражения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работа с учебником, презентация, лексическая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«Бородино»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старого солдата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Историческая основа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образ старого солдата – участника сражения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44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творчестве, о свободе выражения своих чувств;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стихотворении М.Ю.Лермонтова «Бородино».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образ старого солдата – участника сражения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эпитеты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равнения,метафоры</w:t>
            </w:r>
            <w:proofErr w:type="spellEnd"/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терминами,исследовательская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/р. Подготовка к сочинению «Путешествие на поле славы». (Повествование о событиях от лица их участников). Анализ письменных работ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материалов, составление плана сочинения, беседа, редактирование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Краткие сведения о писателе.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Детство, годы учения. Сборник «Вечера на хуторе близ Диканьки»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работа с иллюстрациями, лексическая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по определению значения незнакомых слов </w:t>
            </w:r>
          </w:p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«Ночь перед Рождеством». Фольклорные источники и мотивы. Историческая основа повести. Оксана и кузнец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Поэтизация народной жизни, сочетание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и трагического, реального и фантастического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пересказ, иллюстрирование, работа с таблицей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проблемном диалоге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Фантастика и реальность в повести Н.В.Гоголя «Ночь перед Рождеством».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Поэтизация народной жизни, сочетание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и трагического, реального и фантастического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герое, беседа, сообщения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И.С.Тургенева. Заочная экскурсия в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Детство и начало литературной деятельности.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творческой биографии писателя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заочная экскурсия, беседа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Доклад по биографии писателя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И.С.Тургенев. Рассказ «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». Образ Герасима.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Историко-литературной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рассказа. Портрет Герасима в рассказе, история жизни Татьяны, несправедливость барыни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 с иллюстрациями. 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Богатырский облик и нравственное превосходство Герасима над барыней и её челядью.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рассказа, анализ эпизодов, чтение по ролям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героев, беседа, работа с иллюстрациями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 Немой протест героя – символ немоты крепостных крестьян.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рассказа, анализ эпизодов, чтение по ролям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лексическая работа, пересказ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литературоведческим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сочинение «Эпизод рассказа, который произвёл на </w:t>
            </w:r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меня самое сильное впечатление». Анализ сочинений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</w:t>
            </w:r>
            <w:r>
              <w:t xml:space="preserve"> Роль эпизода в произведении. Композиция 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планом, анализ эпизода, составление рабочих материалов к </w:t>
            </w: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сочинению, редактирование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И.С.Тургенев. Стихотворения в прозе «Воробей», «Русский язык».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Внутренняя связь рассказа «</w:t>
            </w:r>
            <w:proofErr w:type="spellStart"/>
            <w:r>
              <w:t>Муму</w:t>
            </w:r>
            <w:proofErr w:type="spellEnd"/>
            <w:r>
              <w:t>» и стихотворения в прозе «Щи». Отношение автора к событиям. И.С. Тургенев о язык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лексическая работа, анализ текста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составление вопросов, устные и письменные ответы на вопросы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И.С.Тургенева «Два богача».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Беседа по содержанию рассказа, анализ эпизодов, чтение по ролям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наизусть, анализ текста.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литературоведческих терминов,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Детские впечатления поэта. Заочная экскурсия в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Грешнево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Детство и начало литературной деятельности, стихотворение на «Волге», картины природы и жизни народа.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заочная экскурсия, беседа, заполнение таблицы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Проэкт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по биографии поэта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Н.А.Некрасов. Особенности композиции  стихотворения «Крестьянские дети».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Некрасов Н.А. – поэт для детей. Отношение автора к персонажам стихотворения.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лексическая работа, анализ текста, работа с репродукциями картин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Труд, судьба, народные страдания в изображении поэта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фрагмента стихотворения. 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плана, чтение наизусть,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этапов сюжета, составление вопросов, устные и письменные ответы на вопросы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«Тройка».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Некрасов Н.А. – поэт для детей. Отношение автора к персонажам стихотворения.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«Тройка». Прослушивани</w:t>
            </w: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романса, беседа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Произведение русских писателей 19 века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Роль эпизода в произведении. Композиция сочинения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речевых, логических, фактических ошибок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Л.Н.Толстой. Сведения о писателе. Историко-литературная основа рассказа «Кавказский пленник». Заочная экскурсия в Ясную Поляну.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Детство писателя, жизнь в Ясной Поляне. Яснополянская школа.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заполнение таблицы, беседа, работа с репродукциями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Автобиографические сведения о писателе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«Кавказский пленник». Жилин и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в плену.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Смысл жизни, справедливость, свобода, неволя в повести.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ролям, пересказ, словесное рисование,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Две жизненные позиции в рассказе «Кавказский пленник». Художественная идея рассказа.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Чтение эпизодов, характеристика героев, обсуждение их поступков.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цитатного плана, беседа, работа с иллюстрациями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напроблемный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вопрс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Подготовка к сочинению «Над чем меня заставил задуматься рассказ Л.Н.Толстого «Кавказский пленник»?» 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Сочинение- рассуждение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планом, составление рабочих материалов к сочинению, редактирование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</w:t>
            </w:r>
          </w:p>
        </w:tc>
      </w:tr>
      <w:tr w:rsidR="005B210E" w:rsidRPr="00AA4486" w:rsidTr="00623A78">
        <w:trPr>
          <w:gridBefore w:val="1"/>
          <w:wBefore w:w="34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сочинений</w:t>
            </w:r>
          </w:p>
        </w:tc>
        <w:tc>
          <w:tcPr>
            <w:tcW w:w="1842" w:type="dxa"/>
            <w:gridSpan w:val="2"/>
          </w:tcPr>
          <w:p w:rsidR="005B210E" w:rsidRDefault="005B210E" w:rsidP="00623A78">
            <w:r>
              <w:t>Анализировать сочинение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сочинений</w:t>
            </w:r>
          </w:p>
        </w:tc>
        <w:tc>
          <w:tcPr>
            <w:tcW w:w="1592" w:type="dxa"/>
            <w:gridSpan w:val="2"/>
          </w:tcPr>
          <w:p w:rsidR="005B210E" w:rsidRDefault="005B210E" w:rsidP="00623A78"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напроблемный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вопрс</w:t>
            </w:r>
            <w:proofErr w:type="spellEnd"/>
          </w:p>
        </w:tc>
        <w:tc>
          <w:tcPr>
            <w:tcW w:w="1592" w:type="dxa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92" w:type="dxa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92" w:type="dxa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92" w:type="dxa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 юношеские годы А.П.Чехова. Семья А.П.Чехова. Книга в жизни А.П.Чехова. 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Детство писателя, семья. Врач А.П. Чехов и писатель Антоша </w:t>
            </w:r>
            <w:proofErr w:type="spellStart"/>
            <w:r>
              <w:t>Чехонте</w:t>
            </w:r>
            <w:proofErr w:type="spellEnd"/>
            <w:r>
              <w:t>. Осмеяние страха, трусости. Отношение писателя к персонажам.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работа с о статьей учебника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Рассказ А.П.Чехова «Злоумышленник». Приёмы создания характеров и ситуаций. Жанровое своеобразие рассказа. Работа над проектом.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Осмеяние страха, трусости. Отношение писателя к персонажам.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рассказа по ролям, работа над проектом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Рассказ А.П.Чехова «Пересолил». Работа над проектом.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Пересказ, работа с терминами, выразительное чтение рассказа по ролям, работа над проектом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</w:t>
            </w:r>
            <w:proofErr w:type="spellStart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Сочинение-юмористический</w:t>
            </w:r>
            <w:proofErr w:type="spellEnd"/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о случае из жизни.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устного рассказа, работа с таблицей, конструирование начала и финала сочинения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«Краткость – сестра таланта» (по творчеству А.П.Чехова).</w:t>
            </w:r>
          </w:p>
        </w:tc>
        <w:tc>
          <w:tcPr>
            <w:tcW w:w="1842" w:type="dxa"/>
            <w:gridSpan w:val="2"/>
          </w:tcPr>
          <w:p w:rsidR="005B210E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Афоризмы Чехова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Злободневность произведений писателя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анализ проекта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XX века (28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+ 1 ч. </w:t>
            </w:r>
            <w:proofErr w:type="spellStart"/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/р.)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pStyle w:val="Default"/>
              <w:rPr>
                <w:color w:val="auto"/>
              </w:rPr>
            </w:pPr>
            <w:r w:rsidRPr="00AA4486">
              <w:rPr>
                <w:color w:val="auto"/>
              </w:rPr>
              <w:t xml:space="preserve">Из литературы XX века (28 ч. + 1 ч. </w:t>
            </w:r>
            <w:proofErr w:type="spellStart"/>
            <w:proofErr w:type="gramStart"/>
            <w:r w:rsidRPr="00AA4486">
              <w:rPr>
                <w:color w:val="auto"/>
              </w:rPr>
              <w:t>р</w:t>
            </w:r>
            <w:proofErr w:type="spellEnd"/>
            <w:proofErr w:type="gramEnd"/>
            <w:r w:rsidRPr="00AA4486">
              <w:rPr>
                <w:color w:val="auto"/>
              </w:rPr>
              <w:t>/р.)</w:t>
            </w:r>
          </w:p>
          <w:p w:rsidR="005B210E" w:rsidRPr="00AA4486" w:rsidRDefault="005B210E" w:rsidP="00623A78">
            <w:pPr>
              <w:pStyle w:val="Default"/>
              <w:rPr>
                <w:color w:val="auto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И.А.Бунине. Заочная экскурсия по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бунинским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местам.</w:t>
            </w:r>
          </w:p>
        </w:tc>
        <w:tc>
          <w:tcPr>
            <w:tcW w:w="1842" w:type="dxa"/>
            <w:gridSpan w:val="2"/>
          </w:tcPr>
          <w:p w:rsidR="005B210E" w:rsidRPr="00945E3C" w:rsidRDefault="005B210E" w:rsidP="00623A78">
            <w:pPr>
              <w:autoSpaceDE w:val="0"/>
              <w:autoSpaceDN w:val="0"/>
              <w:adjustRightInd w:val="0"/>
              <w:rPr>
                <w:rFonts w:cs="TTE2t00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И.А.Бунина. Семейные традиции и их влияние на формирование личности. Книга в жизни писателя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заочная экскурсия, беседа, работа с иллюстрациями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Доклад по биографии поэта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Стихотворение И.Бунина «Густой зеленый ельник у дороги…». Тема природы и приёмы её реализации.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«Густой зеленый ельник у дороги». Тема природы и приемы ее раскрытия; художественное богатство стихотворения; второй смысловой план в стихотворении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лексическая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И.А.Бунин. Рассказ  «В деревне».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деревне»: слияние  с природой; нравственно – эмоциональное состояние персонажа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плана, исследовательская работа, беседа, работа с репродукциями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И.А.Бунин. «Подснежник».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«Подснежник»: образы главных героев. Выразительные средства создания образов.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Лексическая работа,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рассказа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Л.Н.Андреев. Краткие сведения о писателе.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Рассказ «Петька на даче»: тематика и нравственная проблематика рассказа </w:t>
            </w: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(тяжелое детство; сострадание, чуткость, доброта).  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Сообщения, заочная экскурсия, беседа, ответ на вопрос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Доклад по биографии писателя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Л.Андреев «Петька на даче». Мир города в рассказе.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эпизода в создании образа героя; природа в жизни мальчика. Значение финала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работа, сообщения, беседа,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Л.Н.Андреев. «Петька на даче». Противопоставление мира города и дачи в рассказе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Тематика и нравственная проблематика рассказа.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природы и приемы ее раскрытия; художественное богатство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4668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А.И.Куприн. Краткие сведения о писателе. Заочная экскурсия в музей А.И.Куприна в Наровчате.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Детство, отношение к языку. Рассказ «Золотой петух».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ответ на вопрос письменно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Рассказ А.И.Куприна «Золотой Петух». Тема, особенности создания образа.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создания образа.</w:t>
            </w:r>
          </w:p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 А.Куприн «Чудесный доктор».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рассказа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работа, иллюстрирование, беседа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79F3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Pr="00E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анализу эпизода</w:t>
            </w:r>
            <w:r w:rsidRPr="00AA44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Анализпроизве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ема,идея,хараетеристика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Отзыв об </w:t>
            </w: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эпизоде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эпизодов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А.А.Блока. Книга в жизни юного А.А.Блока.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Блоковские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впечатления поэта. Книга в жизни юного А.Блока. 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Блоковские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(Петербург, 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Шахматово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беседа, работа с учебником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лоэта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spellEnd"/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А.А.Блок. «Летний вечер», «Полный месяц встал над лугом…»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«Летний вечер»: умение поэта чувствовать красоту природы и сопереживать ей. Стихотворение «Полный месяц встал над лугом»: образная система, художественное своеобразие стихотворения.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иллюстрирование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С.А.Есенин. Детские годы. В есенинском Константинове.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С.А.Есенина. В есенинском Константинове. Стихотворение «Ты запой мне ту песню, что прежде»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беседа, работа с учебником, письменный ответ на вопрос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проэкт</w:t>
            </w:r>
            <w:proofErr w:type="spellEnd"/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С.А.Есенин «Ты запой мне ту песню, что прежде…»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человека и природы. Малая и большая родина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иллюстрирование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пересказ 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«Поёт зима – аукает…», «Нивы сжаты, </w:t>
            </w:r>
            <w:r w:rsidRPr="00AA44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«Поет  зима – аукает»</w:t>
            </w: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человека и природы. Малая и большая </w:t>
            </w: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беседа, работа с репродукциями, лексическая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Краткие сведения о писателе. 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биографические сведения о писателе. Рассказ «Никита». Тема рассказа. Образ Никиты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работа с таблицей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Доклад по биографии писателя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  <w:r w:rsidRPr="00AA4486">
              <w:rPr>
                <w:rFonts w:ascii="Times New Roman" w:hAnsi="Times New Roman"/>
                <w:sz w:val="24"/>
                <w:szCs w:val="24"/>
              </w:rPr>
              <w:t xml:space="preserve">А.П.Платонов. Мир глазами ребёнка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«Цветок на земле». Мир глазами ребенка (беда и радость, злое и доброе начало в окружающем мире), своеобразие языка.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сообщения, беседа,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А.П.Платонов. «Цветок на земле».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«Цветок на земле». Мир глазами ребенка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исследовательская работа, работа с текстом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Краткие сведения о писателе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«Каменный цветок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Сказ «Каменный цветок»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Сообщения, работа с таблицей, беседа                                 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проэктов</w:t>
            </w:r>
            <w:proofErr w:type="spellEnd"/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П.Бажов «Каменный цветок». Человек труда в сказе П.Бажова.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 «Каменный 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Человек труда в сказе П.П.Бажова. (Труд и мастерство, вдохновение). Приемы создания художественного образа.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веток»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плана, лексическая работа,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рассказ о событиях от лица участника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Н.Н.Носов. Краткие сведения о жизни и творчестве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хотника».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система образов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Краткие сведения о писателе.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составление комментариев к книжной выставке,  иллюстрирование, пересказ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Лредставление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проэктов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по биографии писателя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В.П.Астафьев. Краткие сведения о писателе. Рассказ  «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Рассказ «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озеро»: тема и идея рассказа.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работа с иллюстрациями, характеристика героя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Доклады по биографии писателя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В.П.Астафьев. Рассказ «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 произведения «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озеро»; взаимосвязь всех элементов повествования; глубина раскрытия образа.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составление рассказа по личным впечатлениям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Е.И.Носов. «Как патефон петуха от смерти спас». Мир глазами ребёнка. 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Юмористическое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и лирическое в рассказе.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Рассказ «Как патефон петуха от смерти спас». Добро и доброта.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заполнение таблицы, беседа, пересказ, исследовательская работа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В.И.Белов. «Весенняя ночь».</w:t>
            </w: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В.Ф.Бокова «Поклон», Н.М.Рубцова «В осеннем лесу». Красота земли в произведениях Р.Г.Гамзатова «Песня Соловья»,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писателей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работа, создание письменного высказывания в жанре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лир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розы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сборника «Красота земли»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В.Г.Распутин. «Век живи – век люби».</w:t>
            </w:r>
            <w:r w:rsidRPr="00AA44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живи – век люби» (отрывок).</w:t>
            </w:r>
          </w:p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героям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текста, </w:t>
            </w:r>
            <w:proofErr w:type="spell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AA4486">
              <w:rPr>
                <w:rFonts w:ascii="Times New Roman" w:eastAsia="Calibri" w:hAnsi="Times New Roman" w:cs="Times New Roman"/>
                <w:sz w:val="24"/>
                <w:szCs w:val="24"/>
              </w:rPr>
              <w:t>, беседа.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(15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ч.+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Краткие сведения о Д.Дефо. «Жизнь и удивительные приключения Робинзона Крузо».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Роман «Жизнь, необыкновенные  и удивительные приключения Робинзона Крузо» (отрывок).  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Доклады по биографии писателя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Д.Дефо. «Жизнь и удивительные приключения Робинзона Крузо».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линии, характеристика персонажей (находчивость, смекалка, доброта), характеристика жанра.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Х.К.Андерсен. Краткие сведения о писателе. </w:t>
            </w:r>
          </w:p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на родину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Сказка  Х.К.Андерсена «Соловей». Внутренняя и внешняя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gram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зочника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писателе, его детстве. Сказка «Соловей». Внешняя и внутренняя красота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М.Твене. Автобиографические мотивы в произведениях М.Твена.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Автобиография и автобиографические мотивы в творчестве.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Мультимедий-ная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210E" w:rsidRPr="00AA4486" w:rsidTr="00623A78">
        <w:trPr>
          <w:gridAfter w:val="6"/>
          <w:wAfter w:w="8027" w:type="dxa"/>
          <w:trHeight w:val="236"/>
        </w:trPr>
        <w:tc>
          <w:tcPr>
            <w:tcW w:w="675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М.Твен. 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«Приключения Тома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 (отрывок): мир детства и мир взрослых.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Роман </w:t>
            </w: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«Приключения Тома 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(отрывок): мир детства и мир взрослых.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60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</w:t>
            </w:r>
            <w:r w:rsidRPr="00A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детства и мир взрослых.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Мультимедий-ная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.  Повесть «Борьба за огонь». Гуманистическое изображение древнего человека.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</w:t>
            </w:r>
            <w:proofErr w:type="gram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«Борьба за огонь» (отдельные главы</w:t>
            </w:r>
            <w:proofErr w:type="gramEnd"/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Мультимедий-ная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Устный развернутый ответ на вопрос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Д.Лондон. Раннее взросление подростка в «Сказании о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раннего взросления, обстоятельства жизни; добро и зло, благородство, уважение взрослых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Мультимедий-ная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в группе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Линдгрен. Краткие сведения о писательнице. Заочная экскурсия на родину А.Линдгрен.</w:t>
            </w:r>
          </w:p>
        </w:tc>
        <w:tc>
          <w:tcPr>
            <w:tcW w:w="1842" w:type="dxa"/>
            <w:gridSpan w:val="2"/>
          </w:tcPr>
          <w:p w:rsidR="005B210E" w:rsidRPr="00A21441" w:rsidRDefault="005B210E" w:rsidP="0062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писательнице. Роман «Приключение Эмиля из </w:t>
            </w:r>
            <w:proofErr w:type="spellStart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Лённеберги</w:t>
            </w:r>
            <w:proofErr w:type="spellEnd"/>
            <w:r w:rsidRPr="00A2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(отрывок).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Мультимедий-ная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 xml:space="preserve">А.Линдгрен. Отрывки из романа «Приключения Эмиля из </w:t>
            </w:r>
            <w:proofErr w:type="spellStart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отрывки из произведения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в группе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ставившие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неизгладимый след в моей жизни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 понравившихся произведений</w:t>
            </w: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236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Рекомендации для летнего чтения.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чтения.</w:t>
            </w: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699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105</w:t>
            </w:r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  <w:gridSpan w:val="2"/>
          </w:tcPr>
          <w:p w:rsidR="005B210E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 </w:t>
            </w:r>
            <w:proofErr w:type="spellStart"/>
            <w:proofErr w:type="gramStart"/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8   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4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0E" w:rsidRPr="00AA4486" w:rsidTr="00623A78">
        <w:trPr>
          <w:gridBefore w:val="1"/>
          <w:gridAfter w:val="5"/>
          <w:wBefore w:w="34" w:type="dxa"/>
          <w:wAfter w:w="7960" w:type="dxa"/>
          <w:trHeight w:val="699"/>
        </w:trPr>
        <w:tc>
          <w:tcPr>
            <w:tcW w:w="667" w:type="dxa"/>
            <w:gridSpan w:val="2"/>
          </w:tcPr>
          <w:p w:rsidR="005B210E" w:rsidRPr="00AA4486" w:rsidRDefault="005B210E" w:rsidP="00623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B210E" w:rsidRPr="00AA4486" w:rsidRDefault="005B210E" w:rsidP="0062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14B" w:rsidRDefault="0082514B"/>
    <w:sectPr w:rsidR="0082514B" w:rsidSect="00EB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DD41D2"/>
    <w:multiLevelType w:val="hybridMultilevel"/>
    <w:tmpl w:val="A044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31F5A"/>
    <w:multiLevelType w:val="hybridMultilevel"/>
    <w:tmpl w:val="E46A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60D49"/>
    <w:multiLevelType w:val="hybridMultilevel"/>
    <w:tmpl w:val="C5886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A53CCF"/>
    <w:multiLevelType w:val="hybridMultilevel"/>
    <w:tmpl w:val="7E6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8568E"/>
    <w:multiLevelType w:val="hybridMultilevel"/>
    <w:tmpl w:val="940C0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FE5938"/>
    <w:multiLevelType w:val="hybridMultilevel"/>
    <w:tmpl w:val="1CD4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0BAC"/>
    <w:multiLevelType w:val="hybridMultilevel"/>
    <w:tmpl w:val="DBE22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41944"/>
    <w:multiLevelType w:val="hybridMultilevel"/>
    <w:tmpl w:val="D7741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7D5074"/>
    <w:multiLevelType w:val="hybridMultilevel"/>
    <w:tmpl w:val="82A6B8C8"/>
    <w:lvl w:ilvl="0" w:tplc="70E80F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2D3D"/>
    <w:multiLevelType w:val="hybridMultilevel"/>
    <w:tmpl w:val="71460D04"/>
    <w:lvl w:ilvl="0" w:tplc="CFBE2254">
      <w:start w:val="3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81A8A"/>
    <w:multiLevelType w:val="hybridMultilevel"/>
    <w:tmpl w:val="991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3BAE4DD2"/>
    <w:multiLevelType w:val="hybridMultilevel"/>
    <w:tmpl w:val="63C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97C3A"/>
    <w:multiLevelType w:val="hybridMultilevel"/>
    <w:tmpl w:val="245EA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E55C5"/>
    <w:multiLevelType w:val="hybridMultilevel"/>
    <w:tmpl w:val="3A94972E"/>
    <w:lvl w:ilvl="0" w:tplc="CFBE2254">
      <w:start w:val="3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81E05"/>
    <w:multiLevelType w:val="hybridMultilevel"/>
    <w:tmpl w:val="B94ACB16"/>
    <w:lvl w:ilvl="0" w:tplc="041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862DE"/>
    <w:multiLevelType w:val="hybridMultilevel"/>
    <w:tmpl w:val="A0A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3832"/>
    <w:multiLevelType w:val="hybridMultilevel"/>
    <w:tmpl w:val="1E540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B5C0A"/>
    <w:multiLevelType w:val="hybridMultilevel"/>
    <w:tmpl w:val="8D0A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3FDB"/>
    <w:multiLevelType w:val="hybridMultilevel"/>
    <w:tmpl w:val="EEA60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6D0D01"/>
    <w:multiLevelType w:val="hybridMultilevel"/>
    <w:tmpl w:val="2034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A0199"/>
    <w:multiLevelType w:val="hybridMultilevel"/>
    <w:tmpl w:val="6586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5FE"/>
    <w:multiLevelType w:val="hybridMultilevel"/>
    <w:tmpl w:val="14F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12A43"/>
    <w:multiLevelType w:val="hybridMultilevel"/>
    <w:tmpl w:val="E990C96E"/>
    <w:lvl w:ilvl="0" w:tplc="CFBE2254">
      <w:start w:val="3"/>
      <w:numFmt w:val="bullet"/>
      <w:lvlText w:val="•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55AF2"/>
    <w:multiLevelType w:val="hybridMultilevel"/>
    <w:tmpl w:val="705C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C74CE"/>
    <w:multiLevelType w:val="hybridMultilevel"/>
    <w:tmpl w:val="8BD27A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201510"/>
    <w:multiLevelType w:val="hybridMultilevel"/>
    <w:tmpl w:val="64D00D12"/>
    <w:lvl w:ilvl="0" w:tplc="CFBE2254">
      <w:start w:val="3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676E1"/>
    <w:multiLevelType w:val="hybridMultilevel"/>
    <w:tmpl w:val="DDF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15135"/>
    <w:multiLevelType w:val="hybridMultilevel"/>
    <w:tmpl w:val="563E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9"/>
  </w:num>
  <w:num w:numId="16">
    <w:abstractNumId w:val="32"/>
  </w:num>
  <w:num w:numId="17">
    <w:abstractNumId w:val="8"/>
  </w:num>
  <w:num w:numId="18">
    <w:abstractNumId w:val="27"/>
  </w:num>
  <w:num w:numId="19">
    <w:abstractNumId w:val="10"/>
  </w:num>
  <w:num w:numId="20">
    <w:abstractNumId w:val="26"/>
  </w:num>
  <w:num w:numId="21">
    <w:abstractNumId w:val="33"/>
  </w:num>
  <w:num w:numId="22">
    <w:abstractNumId w:val="7"/>
  </w:num>
  <w:num w:numId="23">
    <w:abstractNumId w:val="5"/>
  </w:num>
  <w:num w:numId="24">
    <w:abstractNumId w:val="23"/>
  </w:num>
  <w:num w:numId="25">
    <w:abstractNumId w:val="15"/>
  </w:num>
  <w:num w:numId="26">
    <w:abstractNumId w:val="6"/>
  </w:num>
  <w:num w:numId="27">
    <w:abstractNumId w:val="24"/>
  </w:num>
  <w:num w:numId="28">
    <w:abstractNumId w:val="30"/>
  </w:num>
  <w:num w:numId="29">
    <w:abstractNumId w:val="25"/>
  </w:num>
  <w:num w:numId="30">
    <w:abstractNumId w:val="13"/>
  </w:num>
  <w:num w:numId="31">
    <w:abstractNumId w:val="22"/>
  </w:num>
  <w:num w:numId="32">
    <w:abstractNumId w:val="21"/>
  </w:num>
  <w:num w:numId="33">
    <w:abstractNumId w:val="29"/>
  </w:num>
  <w:num w:numId="34">
    <w:abstractNumId w:val="19"/>
  </w:num>
  <w:num w:numId="35">
    <w:abstractNumId w:val="28"/>
  </w:num>
  <w:num w:numId="36">
    <w:abstractNumId w:val="3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B210E"/>
    <w:rsid w:val="005B210E"/>
    <w:rsid w:val="00692B5F"/>
    <w:rsid w:val="0082514B"/>
    <w:rsid w:val="00EB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9"/>
  </w:style>
  <w:style w:type="paragraph" w:styleId="1">
    <w:name w:val="heading 1"/>
    <w:basedOn w:val="a"/>
    <w:next w:val="a"/>
    <w:link w:val="10"/>
    <w:uiPriority w:val="9"/>
    <w:qFormat/>
    <w:rsid w:val="005B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B21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uiPriority w:val="99"/>
    <w:rsid w:val="005B210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B210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B210E"/>
    <w:pPr>
      <w:ind w:left="720"/>
      <w:contextualSpacing/>
    </w:pPr>
  </w:style>
  <w:style w:type="paragraph" w:customStyle="1" w:styleId="11">
    <w:name w:val="Без интервала1"/>
    <w:rsid w:val="005B21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5B210E"/>
    <w:rPr>
      <w:rFonts w:ascii="Symbol" w:hAnsi="Symbol"/>
    </w:rPr>
  </w:style>
  <w:style w:type="character" w:customStyle="1" w:styleId="c0">
    <w:name w:val="c0"/>
    <w:basedOn w:val="a0"/>
    <w:rsid w:val="005B210E"/>
    <w:rPr>
      <w:rFonts w:cs="Times New Roman"/>
    </w:rPr>
  </w:style>
  <w:style w:type="table" w:customStyle="1" w:styleId="12">
    <w:name w:val="Светлый список1"/>
    <w:basedOn w:val="a1"/>
    <w:uiPriority w:val="61"/>
    <w:rsid w:val="005B2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yle1">
    <w:name w:val="Style1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B21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B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B21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B210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21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2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B210E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B2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210E"/>
    <w:rPr>
      <w:rFonts w:ascii="Calibri" w:eastAsia="Calibri" w:hAnsi="Calibri" w:cs="Times New Roman"/>
      <w:lang w:eastAsia="en-US"/>
    </w:rPr>
  </w:style>
  <w:style w:type="paragraph" w:customStyle="1" w:styleId="tabletext">
    <w:name w:val="tabletext"/>
    <w:basedOn w:val="a"/>
    <w:rsid w:val="005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link w:val="ad"/>
    <w:locked/>
    <w:rsid w:val="005B210E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5B210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link w:val="ad"/>
    <w:uiPriority w:val="10"/>
    <w:rsid w:val="005B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B2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5B21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5B21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0z1">
    <w:name w:val="WW8Num10z1"/>
    <w:rsid w:val="005B21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3399</Words>
  <Characters>19377</Characters>
  <Application>Microsoft Office Word</Application>
  <DocSecurity>0</DocSecurity>
  <Lines>161</Lines>
  <Paragraphs>45</Paragraphs>
  <ScaleCrop>false</ScaleCrop>
  <Company/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KOMP_DIREKTOR</dc:creator>
  <cp:keywords/>
  <dc:description/>
  <cp:lastModifiedBy>KOMP_DIREKTOR</cp:lastModifiedBy>
  <cp:revision>5</cp:revision>
  <dcterms:created xsi:type="dcterms:W3CDTF">2016-09-22T11:16:00Z</dcterms:created>
  <dcterms:modified xsi:type="dcterms:W3CDTF">2016-09-24T07:16:00Z</dcterms:modified>
</cp:coreProperties>
</file>