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C" w:rsidRPr="00771033" w:rsidRDefault="00B95D4E" w:rsidP="00EF487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71033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</w:p>
    <w:p w:rsidR="00B95D4E" w:rsidRPr="00771033" w:rsidRDefault="00B95D4E" w:rsidP="00EF487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71033">
        <w:rPr>
          <w:rFonts w:ascii="Times New Roman" w:hAnsi="Times New Roman"/>
          <w:sz w:val="24"/>
          <w:szCs w:val="24"/>
          <w:lang w:val="ru-RU"/>
        </w:rPr>
        <w:t>к основной образовательной программе среднего общего образования</w:t>
      </w:r>
    </w:p>
    <w:p w:rsidR="00B95D4E" w:rsidRPr="00771033" w:rsidRDefault="007052DC" w:rsidP="00EF487D">
      <w:pPr>
        <w:jc w:val="center"/>
        <w:rPr>
          <w:b/>
          <w:sz w:val="24"/>
          <w:szCs w:val="24"/>
        </w:rPr>
      </w:pPr>
      <w:r w:rsidRPr="00771033">
        <w:rPr>
          <w:b/>
          <w:sz w:val="24"/>
          <w:szCs w:val="24"/>
        </w:rPr>
        <w:t>на 2018-2019 учебный год</w:t>
      </w:r>
    </w:p>
    <w:p w:rsidR="007052DC" w:rsidRPr="00771033" w:rsidRDefault="007052DC" w:rsidP="00EF487D">
      <w:pPr>
        <w:ind w:firstLine="567"/>
        <w:jc w:val="both"/>
        <w:rPr>
          <w:b/>
          <w:sz w:val="24"/>
          <w:szCs w:val="24"/>
        </w:rPr>
      </w:pPr>
    </w:p>
    <w:p w:rsidR="00FC4F35" w:rsidRDefault="00B95D4E" w:rsidP="00EF487D">
      <w:pPr>
        <w:ind w:firstLine="567"/>
        <w:jc w:val="both"/>
        <w:rPr>
          <w:rFonts w:eastAsia="Calibri"/>
          <w:sz w:val="24"/>
          <w:szCs w:val="24"/>
        </w:rPr>
      </w:pPr>
      <w:bookmarkStart w:id="0" w:name="_Toc473378051"/>
      <w:bookmarkStart w:id="1" w:name="_Toc473378667"/>
      <w:bookmarkStart w:id="2" w:name="_Toc473547051"/>
      <w:r w:rsidRPr="00771033">
        <w:rPr>
          <w:sz w:val="24"/>
          <w:szCs w:val="24"/>
        </w:rPr>
        <w:t>Образовательная программа среднего</w:t>
      </w:r>
      <w:r w:rsidR="007B1DBD" w:rsidRPr="00771033">
        <w:rPr>
          <w:sz w:val="24"/>
          <w:szCs w:val="24"/>
        </w:rPr>
        <w:t xml:space="preserve"> общего </w:t>
      </w:r>
      <w:r w:rsidRPr="00771033">
        <w:rPr>
          <w:sz w:val="24"/>
          <w:szCs w:val="24"/>
        </w:rPr>
        <w:t xml:space="preserve">образования гимназии является документом, конкретизирующим требования </w:t>
      </w:r>
      <w:r w:rsidR="006D73C7" w:rsidRPr="00771033">
        <w:rPr>
          <w:sz w:val="24"/>
          <w:szCs w:val="24"/>
        </w:rPr>
        <w:t xml:space="preserve">федерального компонента </w:t>
      </w:r>
      <w:r w:rsidRPr="00771033">
        <w:rPr>
          <w:sz w:val="24"/>
          <w:szCs w:val="24"/>
        </w:rPr>
        <w:t>государственного образовательного стандарта</w:t>
      </w:r>
      <w:bookmarkEnd w:id="0"/>
      <w:bookmarkEnd w:id="1"/>
      <w:bookmarkEnd w:id="2"/>
      <w:r w:rsidR="007052DC" w:rsidRPr="00771033">
        <w:rPr>
          <w:sz w:val="24"/>
          <w:szCs w:val="24"/>
        </w:rPr>
        <w:t>.</w:t>
      </w:r>
      <w:r w:rsidR="007052DC" w:rsidRPr="00771033">
        <w:rPr>
          <w:rFonts w:eastAsia="Calibri"/>
          <w:sz w:val="24"/>
          <w:szCs w:val="24"/>
        </w:rPr>
        <w:t xml:space="preserve"> 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ООП СОО разработана в соответствии с документами: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 Федеральный закон от 29 декабря 2012 г. №273-ФЗ «Об образовании в Российской Федерации»;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- приказ Министерства образования и науки Российской Федерации от 3 июня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9 марта 2004 г. № 1312» (официальная публикация: «Вестник образования России» № 13, июль 2011 г.);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приказ Министерства образования и науки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приказ Министерства образования и науки Российской Федерации от 1 февраля 2012 г. 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 xml:space="preserve">приказ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 (с изменениями 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1089», 23.06.2015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1089», 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1089», 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1089», 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1089»,  от 03.06.2008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от 07 июня 2017 г. № 506 «О внесении изменений в федеральный компонент государственных </w:t>
      </w:r>
      <w:r w:rsidRPr="001C4DE4">
        <w:rPr>
          <w:sz w:val="24"/>
          <w:szCs w:val="24"/>
        </w:rPr>
        <w:lastRenderedPageBreak/>
        <w:t>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г.№1089);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приказ Министерства образования и науки Российской Федерации от 30 августа 2013 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 13.12.2013 № 1342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1015»);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 xml:space="preserve">приказ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253», от 26.01.2016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253», от 29.12.2016 № 1677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253», от 21.04.2016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253»);  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Постановление Главного государственного санитарного врача России от 29.12.2010 №№ 189,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25.12.2013 № 72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учреждениях», от 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организациях»);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Постановление Правительства Российской Федерации от 11 июня 2014 г. №540 «Об утверждении Положения о Всероссийском физкультурно-спортивном комплексе «Готов к труду и обороне» (ГТО)» (c изменениями от 30.12.2015 № 1508 «О внесении изменений в Положение о Всероссийском физкультурно-спортивном комплексе «Готов к труду и обороне» (ГТО); от 26.01.2017 № 79 «О внесении изменений в Положение о Всероссийском физкультурно-спортивном комплексе «Готов к труду и обороне» (ГТО)»);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письмо Министерства образования и науки Российской Федерации от 7 августа 2014 г. №08-1045 «Об изучении основ бюджетной грамотности в системе общего образования»;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lastRenderedPageBreak/>
        <w:t>-</w:t>
      </w:r>
      <w:r w:rsidRPr="001C4DE4">
        <w:rPr>
          <w:sz w:val="24"/>
          <w:szCs w:val="24"/>
        </w:rPr>
        <w:tab/>
        <w:t>письмо Департамента государственной политики в образовании Министерства образования и науки Российской Федерации от 4 марта 2010 г. № 03-412 «О методических рекомендациях по вопросам организации профильного обучения»;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письмо Департамента государственной политики в образовании Министерства образования и науки Российской Федерации от 4 марта 2010 г. № 03-413 «О методических рекомендациях по реализации элективных курсов» (при организации предпрофильной подготовки и профильного обучения на старшей ступени общего образования);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</w:t>
      </w:r>
      <w:r w:rsidRPr="001C4DE4">
        <w:rPr>
          <w:sz w:val="24"/>
          <w:szCs w:val="24"/>
        </w:rPr>
        <w:tab/>
        <w:t>приказ Департамента образования и молодежной политики Ханты-Мансийского автономного округа – Югры от 23 мая 2017 г. №845 «О реализации шахматного образования в Ханты-Мансийском автономном округе – Югра»;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СаниПиН 2.4.2821-10 «Санитарно-эпидемиологические требования к условиям и организации обучения в общеобразовательных учреждениях»;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 приказ Министерства образования и науки Российской Федерации от 30 августа 2013 г. №1015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- совместный приказ Министерства обороны Российской Федерации и Министерства образования и науки Российской Федерации от 24.02.2010 г. №96/134«Об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B7F5D" w:rsidRDefault="001C4DE4" w:rsidP="001C4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-Уставом ЧОУ гимназия во имя Святителя Николая Чудотворца.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b/>
          <w:sz w:val="24"/>
          <w:szCs w:val="24"/>
        </w:rPr>
        <w:t>Среднее общее образование</w:t>
      </w:r>
      <w:r w:rsidRPr="001C4DE4">
        <w:rPr>
          <w:sz w:val="24"/>
          <w:szCs w:val="24"/>
        </w:rPr>
        <w:t xml:space="preserve"> – третий завершающий уровень общего образования.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 xml:space="preserve">В соответствии с Законом Российской Федерации «Об образовании» среднее общее образование является </w:t>
      </w:r>
      <w:r w:rsidRPr="001C4DE4">
        <w:rPr>
          <w:b/>
          <w:i/>
          <w:sz w:val="24"/>
          <w:szCs w:val="24"/>
        </w:rPr>
        <w:t>общедоступным.</w:t>
      </w:r>
    </w:p>
    <w:p w:rsidR="001C4DE4" w:rsidRDefault="001C4DE4" w:rsidP="001C4DE4">
      <w:pPr>
        <w:ind w:firstLine="567"/>
        <w:jc w:val="both"/>
        <w:rPr>
          <w:sz w:val="24"/>
          <w:szCs w:val="24"/>
        </w:rPr>
      </w:pPr>
      <w:r w:rsidRPr="001C4DE4">
        <w:rPr>
          <w:sz w:val="24"/>
          <w:szCs w:val="24"/>
        </w:rPr>
        <w:t>Уровень среднего общего образования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1C4DE4" w:rsidRDefault="001C4DE4" w:rsidP="001C4DE4">
      <w:pPr>
        <w:ind w:firstLine="567"/>
        <w:jc w:val="both"/>
        <w:rPr>
          <w:b/>
          <w:sz w:val="24"/>
          <w:szCs w:val="24"/>
          <w:lang w:eastAsia="ru-RU"/>
        </w:rPr>
      </w:pPr>
    </w:p>
    <w:p w:rsidR="00DB7F5D" w:rsidRDefault="00FC4F35" w:rsidP="00EF487D">
      <w:pPr>
        <w:ind w:hanging="142"/>
        <w:jc w:val="center"/>
        <w:rPr>
          <w:b/>
          <w:sz w:val="24"/>
          <w:szCs w:val="24"/>
          <w:lang w:eastAsia="ru-RU"/>
        </w:rPr>
      </w:pPr>
      <w:r w:rsidRPr="00771033">
        <w:rPr>
          <w:b/>
          <w:sz w:val="24"/>
          <w:szCs w:val="24"/>
          <w:lang w:eastAsia="ru-RU"/>
        </w:rPr>
        <w:t xml:space="preserve">Цели и задачи реализации основной образовательной программы </w:t>
      </w:r>
    </w:p>
    <w:p w:rsidR="00FC4F35" w:rsidRPr="00771033" w:rsidRDefault="00FC4F35" w:rsidP="00EF487D">
      <w:pPr>
        <w:ind w:hanging="142"/>
        <w:jc w:val="center"/>
        <w:rPr>
          <w:b/>
          <w:sz w:val="24"/>
          <w:szCs w:val="24"/>
          <w:lang w:eastAsia="ru-RU"/>
        </w:rPr>
      </w:pPr>
      <w:r w:rsidRPr="00771033">
        <w:rPr>
          <w:b/>
          <w:sz w:val="24"/>
          <w:szCs w:val="24"/>
          <w:lang w:eastAsia="ru-RU"/>
        </w:rPr>
        <w:t>среднего общего образования</w:t>
      </w:r>
    </w:p>
    <w:p w:rsidR="00FC4F35" w:rsidRPr="00771033" w:rsidRDefault="00FC4F35" w:rsidP="00EF487D">
      <w:pPr>
        <w:ind w:firstLine="567"/>
        <w:jc w:val="both"/>
        <w:rPr>
          <w:sz w:val="24"/>
          <w:szCs w:val="24"/>
        </w:rPr>
      </w:pPr>
      <w:r w:rsidRPr="00771033">
        <w:rPr>
          <w:b/>
          <w:sz w:val="24"/>
          <w:szCs w:val="24"/>
        </w:rPr>
        <w:t>Целями реализации</w:t>
      </w:r>
      <w:r w:rsidRPr="00771033">
        <w:rPr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AF69AB" w:rsidRPr="00AF69AB" w:rsidRDefault="00FC4F35" w:rsidP="00AF69AB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F69AB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EF487D" w:rsidRDefault="00FC4F35" w:rsidP="00AF69AB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71033">
        <w:rPr>
          <w:sz w:val="24"/>
          <w:szCs w:val="24"/>
        </w:rPr>
        <w:t xml:space="preserve"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</w:t>
      </w:r>
      <w:r w:rsidR="00EF487D" w:rsidRPr="00771033">
        <w:rPr>
          <w:sz w:val="24"/>
          <w:szCs w:val="24"/>
        </w:rPr>
        <w:t>гимназиста</w:t>
      </w:r>
      <w:r w:rsidRPr="00771033">
        <w:rPr>
          <w:sz w:val="24"/>
          <w:szCs w:val="24"/>
        </w:rPr>
        <w:t>, индивидуальной образовательной траекторией его развития и состоянием здоровья.</w:t>
      </w:r>
    </w:p>
    <w:p w:rsidR="00AF69AB" w:rsidRPr="00AF69AB" w:rsidRDefault="00AF69AB" w:rsidP="00AF69AB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F69AB">
        <w:rPr>
          <w:sz w:val="24"/>
          <w:szCs w:val="24"/>
        </w:rPr>
        <w:lastRenderedPageBreak/>
        <w:t>построение целостной системы непрерывного православного образования на принципах Христоцентричности, преемственности, единства, верности традициям;</w:t>
      </w:r>
    </w:p>
    <w:p w:rsidR="00AF69AB" w:rsidRPr="00AF69AB" w:rsidRDefault="00AF69AB" w:rsidP="00AF69AB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F69AB">
        <w:rPr>
          <w:sz w:val="24"/>
          <w:szCs w:val="24"/>
        </w:rPr>
        <w:t>целенаправленное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ответственности;</w:t>
      </w:r>
    </w:p>
    <w:p w:rsidR="00AF69AB" w:rsidRPr="00AF69AB" w:rsidRDefault="00AF69AB" w:rsidP="00AF69AB">
      <w:pPr>
        <w:pStyle w:val="a"/>
        <w:numPr>
          <w:ilvl w:val="0"/>
          <w:numId w:val="4"/>
        </w:numPr>
        <w:spacing w:line="240" w:lineRule="auto"/>
        <w:rPr>
          <w:rStyle w:val="Zag11"/>
          <w:rFonts w:eastAsia="@Arial Unicode MS"/>
          <w:sz w:val="24"/>
          <w:szCs w:val="24"/>
        </w:rPr>
      </w:pPr>
      <w:r w:rsidRPr="00AF69AB">
        <w:rPr>
          <w:sz w:val="24"/>
          <w:szCs w:val="24"/>
        </w:rPr>
        <w:t>единство и взаимодействие Церкви, семьи и школы в деле воспитания обучающихся;</w:t>
      </w:r>
    </w:p>
    <w:p w:rsidR="00AF69AB" w:rsidRPr="00AF69AB" w:rsidRDefault="00AF69AB" w:rsidP="00AF69AB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F69AB">
        <w:rPr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FC4F35" w:rsidRPr="00771033" w:rsidRDefault="00FC4F35" w:rsidP="00EF487D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Достижение поставленных целей</w:t>
      </w:r>
      <w:r w:rsidRPr="00771033">
        <w:rPr>
          <w:b/>
          <w:sz w:val="24"/>
          <w:szCs w:val="24"/>
        </w:rPr>
        <w:t xml:space="preserve"> </w:t>
      </w:r>
      <w:r w:rsidRPr="00771033">
        <w:rPr>
          <w:sz w:val="24"/>
          <w:szCs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771033">
        <w:rPr>
          <w:b/>
          <w:sz w:val="24"/>
          <w:szCs w:val="24"/>
        </w:rPr>
        <w:t xml:space="preserve"> </w:t>
      </w:r>
      <w:r w:rsidRPr="00771033">
        <w:rPr>
          <w:sz w:val="24"/>
          <w:szCs w:val="24"/>
        </w:rPr>
        <w:t xml:space="preserve">предусматривает решение следующих </w:t>
      </w:r>
      <w:r w:rsidRPr="00771033">
        <w:rPr>
          <w:b/>
          <w:sz w:val="24"/>
          <w:szCs w:val="24"/>
        </w:rPr>
        <w:t>основных задач</w:t>
      </w:r>
      <w:r w:rsidRPr="00771033">
        <w:rPr>
          <w:sz w:val="24"/>
          <w:szCs w:val="24"/>
        </w:rPr>
        <w:t>: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 xml:space="preserve">обеспечение достижения обучающимися образовательных результатов в соответствии с требованиями, установленными </w:t>
      </w:r>
      <w:r w:rsidR="00516839" w:rsidRPr="00771033">
        <w:rPr>
          <w:sz w:val="24"/>
          <w:szCs w:val="24"/>
        </w:rPr>
        <w:t>ФКГОС</w:t>
      </w:r>
      <w:r w:rsidRPr="00771033">
        <w:rPr>
          <w:sz w:val="24"/>
          <w:szCs w:val="24"/>
        </w:rPr>
        <w:t>;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</w:t>
      </w:r>
      <w:r w:rsidR="00EF487D" w:rsidRPr="00771033">
        <w:rPr>
          <w:sz w:val="24"/>
          <w:szCs w:val="24"/>
        </w:rPr>
        <w:t>профильном</w:t>
      </w:r>
      <w:r w:rsidRPr="00771033">
        <w:rPr>
          <w:sz w:val="24"/>
          <w:szCs w:val="24"/>
        </w:rPr>
        <w:t xml:space="preserve"> уровне;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FC4F35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C4F35" w:rsidRDefault="00FC4F35" w:rsidP="00EF487D">
      <w:pPr>
        <w:pStyle w:val="a"/>
        <w:spacing w:line="240" w:lineRule="auto"/>
        <w:ind w:firstLine="567"/>
        <w:rPr>
          <w:noProof/>
          <w:sz w:val="24"/>
          <w:szCs w:val="24"/>
        </w:rPr>
      </w:pPr>
      <w:r w:rsidRPr="00771033">
        <w:rPr>
          <w:sz w:val="24"/>
          <w:szCs w:val="24"/>
        </w:rPr>
        <w:t>создание</w:t>
      </w:r>
      <w:r w:rsidRPr="00771033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AF69AB" w:rsidRDefault="00AF69AB" w:rsidP="00AF69AB">
      <w:pPr>
        <w:ind w:left="1416"/>
        <w:jc w:val="both"/>
        <w:rPr>
          <w:rStyle w:val="Zag11"/>
          <w:rFonts w:eastAsia="@Arial Unicode MS"/>
        </w:rPr>
      </w:pPr>
      <w:r>
        <w:rPr>
          <w:lang w:eastAsia="ru-RU"/>
        </w:rPr>
        <w:t xml:space="preserve">- </w:t>
      </w:r>
      <w:r>
        <w:rPr>
          <w:lang w:eastAsia="ru-RU"/>
        </w:rPr>
        <w:tab/>
      </w:r>
      <w:r w:rsidRPr="00AF69AB">
        <w:rPr>
          <w:sz w:val="24"/>
          <w:szCs w:val="24"/>
        </w:rPr>
        <w:t>формирование у обучающихся повышенного общекультурного уровня образования и компетентности в области гуманитарных наук (</w:t>
      </w:r>
      <w:r>
        <w:rPr>
          <w:sz w:val="24"/>
          <w:szCs w:val="24"/>
        </w:rPr>
        <w:t>греческий</w:t>
      </w:r>
      <w:r w:rsidRPr="00AF69AB">
        <w:rPr>
          <w:sz w:val="24"/>
          <w:szCs w:val="24"/>
        </w:rPr>
        <w:t xml:space="preserve">  язык, латинский язык,</w:t>
      </w:r>
      <w:r w:rsidRPr="00AF69AB">
        <w:rPr>
          <w:rStyle w:val="Zag11"/>
          <w:rFonts w:eastAsia="@Arial Unicode MS"/>
          <w:sz w:val="24"/>
          <w:szCs w:val="24"/>
        </w:rPr>
        <w:t xml:space="preserve"> история, Церковные дисциплины</w:t>
      </w:r>
      <w:r>
        <w:rPr>
          <w:rStyle w:val="Zag11"/>
          <w:rFonts w:eastAsia="@Arial Unicode MS"/>
        </w:rPr>
        <w:t>);</w:t>
      </w:r>
    </w:p>
    <w:p w:rsidR="00AF69AB" w:rsidRDefault="00AF69AB" w:rsidP="00AF69AB">
      <w:pPr>
        <w:widowControl/>
        <w:autoSpaceDE/>
        <w:ind w:left="1416"/>
        <w:jc w:val="both"/>
        <w:rPr>
          <w:sz w:val="26"/>
          <w:szCs w:val="26"/>
        </w:rPr>
      </w:pPr>
      <w:r>
        <w:rPr>
          <w:rStyle w:val="Zag11"/>
          <w:rFonts w:eastAsia="@Arial Unicode MS"/>
        </w:rPr>
        <w:t>-</w:t>
      </w:r>
      <w:r>
        <w:rPr>
          <w:rStyle w:val="Zag11"/>
          <w:rFonts w:eastAsia="@Arial Unicode MS"/>
        </w:rPr>
        <w:tab/>
      </w:r>
      <w:r w:rsidRPr="004202D7">
        <w:rPr>
          <w:sz w:val="26"/>
          <w:szCs w:val="26"/>
        </w:rPr>
        <w:t>организация систематического и системного изучения православной веры, религии и культуры; формирование духовной и нравственной ответственности богозданного человека;</w:t>
      </w:r>
    </w:p>
    <w:p w:rsidR="00AF69AB" w:rsidRPr="00AF69AB" w:rsidRDefault="00AF69AB" w:rsidP="00AF69AB">
      <w:pPr>
        <w:widowControl/>
        <w:autoSpaceDE/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AF69AB">
        <w:rPr>
          <w:sz w:val="24"/>
          <w:szCs w:val="24"/>
        </w:rPr>
        <w:t>воспитание православного сознания и поведения человека, отношения к Богу, миру и социуму;</w:t>
      </w:r>
    </w:p>
    <w:p w:rsidR="00AF69AB" w:rsidRPr="00AF69AB" w:rsidRDefault="00AF69AB" w:rsidP="00AF69AB">
      <w:pPr>
        <w:widowControl/>
        <w:autoSpaceDE/>
        <w:spacing w:line="360" w:lineRule="auto"/>
        <w:ind w:left="1410"/>
        <w:jc w:val="both"/>
        <w:rPr>
          <w:sz w:val="24"/>
          <w:szCs w:val="24"/>
        </w:rPr>
      </w:pPr>
      <w:r w:rsidRPr="00AF69AB">
        <w:rPr>
          <w:rStyle w:val="dash0410005f0431005f0437005f0430005f0446005f0020005f0441005f043f005f0438005f0441005f043a005f0430005f005fchar1char1"/>
        </w:rPr>
        <w:t>-</w:t>
      </w:r>
      <w:r w:rsidRPr="00AF69AB">
        <w:rPr>
          <w:rStyle w:val="dash0410005f0431005f0437005f0430005f0446005f0020005f0441005f043f005f0438005f0441005f043a005f0430005f005fchar1char1"/>
        </w:rPr>
        <w:tab/>
      </w:r>
      <w:r w:rsidRPr="00AF69AB">
        <w:rPr>
          <w:sz w:val="24"/>
          <w:szCs w:val="24"/>
        </w:rPr>
        <w:t xml:space="preserve"> изучение, сохранение и развитие национальных культурно--исторических традиций; формирование уважительного отношения к представителям другой культуры, национальности, религии;</w:t>
      </w:r>
    </w:p>
    <w:p w:rsidR="00AF69AB" w:rsidRPr="00AF69AB" w:rsidRDefault="00AF69AB" w:rsidP="00AF69AB">
      <w:pPr>
        <w:widowControl/>
        <w:autoSpaceDE/>
        <w:spacing w:line="360" w:lineRule="auto"/>
        <w:ind w:left="531"/>
        <w:jc w:val="both"/>
        <w:rPr>
          <w:sz w:val="24"/>
          <w:szCs w:val="24"/>
        </w:rPr>
      </w:pPr>
      <w:r w:rsidRPr="00AF69AB">
        <w:rPr>
          <w:sz w:val="24"/>
          <w:szCs w:val="24"/>
        </w:rPr>
        <w:t>воспитание человека, способного к благотворительности, милосердию и состраданию; 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</w:r>
    </w:p>
    <w:p w:rsidR="00AF69AB" w:rsidRPr="00AF69AB" w:rsidRDefault="00AF69AB" w:rsidP="00AF69AB">
      <w:pPr>
        <w:spacing w:line="360" w:lineRule="auto"/>
        <w:ind w:left="454" w:firstLine="70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sz w:val="24"/>
          <w:szCs w:val="24"/>
        </w:rPr>
        <w:t>повышение педагогической и культурологической компетентности родителей (законных представителей детей), стремящихся воспитывать своих детей в  православной традиции, содействие сплочению родителей (законных представителей детей) и педагогов в процессе воспитания детей</w:t>
      </w:r>
      <w:r>
        <w:rPr>
          <w:sz w:val="24"/>
          <w:szCs w:val="24"/>
        </w:rPr>
        <w:t>;</w:t>
      </w:r>
    </w:p>
    <w:p w:rsidR="00AF69AB" w:rsidRPr="00AF69AB" w:rsidRDefault="00AF69AB" w:rsidP="00AF69AB">
      <w:pPr>
        <w:spacing w:line="360" w:lineRule="auto"/>
        <w:ind w:left="454" w:firstLine="70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гимназии, обеспечению индивидуализированного психолого-педагогического сопровождения каждого обучающегося, созданию необходимых условий для самореализации личности;</w:t>
      </w:r>
    </w:p>
    <w:p w:rsidR="00AF69AB" w:rsidRPr="00AF69AB" w:rsidRDefault="00AF69AB" w:rsidP="00AF69AB">
      <w:pPr>
        <w:spacing w:line="360" w:lineRule="auto"/>
        <w:ind w:left="454" w:firstLine="70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rStyle w:val="dash0410005f0431005f0437005f0430005f0446005f0020005f0441005f043f005f0438005f0441005f043a005f0430005f005fchar1char1"/>
        </w:rPr>
        <w:t> </w:t>
      </w:r>
      <w:r w:rsidRPr="00AF69AB">
        <w:rPr>
          <w:rStyle w:val="Zag11"/>
          <w:rFonts w:eastAsia="@Arial Unicode MS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F69AB" w:rsidRPr="00AF69AB" w:rsidRDefault="00AF69AB" w:rsidP="00AF69AB">
      <w:pPr>
        <w:spacing w:line="360" w:lineRule="auto"/>
        <w:ind w:left="454" w:firstLine="70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rStyle w:val="Zag11"/>
          <w:rFonts w:eastAsia="@Arial Unicode MS"/>
          <w:sz w:val="24"/>
          <w:szCs w:val="24"/>
        </w:rPr>
        <w:t>взаимодействие гимназии  при реализации основной образовательной программы с социальными партнерами;</w:t>
      </w:r>
    </w:p>
    <w:p w:rsidR="00AF69AB" w:rsidRPr="00AF69AB" w:rsidRDefault="00AF69AB" w:rsidP="00AF69AB">
      <w:pPr>
        <w:spacing w:line="360" w:lineRule="auto"/>
        <w:ind w:left="708" w:firstLine="454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rStyle w:val="Zag11"/>
          <w:rFonts w:eastAsia="@Arial Unicode MS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кружков;</w:t>
      </w:r>
    </w:p>
    <w:p w:rsidR="00AF69AB" w:rsidRPr="00AF69AB" w:rsidRDefault="00AF69AB" w:rsidP="00AF69AB">
      <w:pPr>
        <w:spacing w:line="360" w:lineRule="auto"/>
        <w:ind w:left="454" w:firstLine="70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rStyle w:val="Zag11"/>
          <w:rFonts w:eastAsia="@Arial Unicode MS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F69AB" w:rsidRPr="00AF69AB" w:rsidRDefault="00AF69AB" w:rsidP="00AF69AB">
      <w:pPr>
        <w:spacing w:line="360" w:lineRule="auto"/>
        <w:ind w:left="454" w:firstLine="70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rStyle w:val="Zag11"/>
          <w:rFonts w:eastAsia="@Arial Unicode MS"/>
          <w:sz w:val="24"/>
          <w:szCs w:val="24"/>
        </w:rPr>
        <w:t>участие обучающихся, их родителей, педагогических работников и общественности в проектировании и развитии внутришкольной социальной среды;</w:t>
      </w:r>
    </w:p>
    <w:p w:rsidR="00AF69AB" w:rsidRPr="00AF69AB" w:rsidRDefault="00AF69AB" w:rsidP="00AF69AB">
      <w:pPr>
        <w:spacing w:line="360" w:lineRule="auto"/>
        <w:ind w:left="454" w:firstLine="70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rStyle w:val="Zag11"/>
          <w:rFonts w:eastAsia="@Arial Unicode MS"/>
          <w:sz w:val="24"/>
          <w:szCs w:val="24"/>
        </w:rPr>
        <w:t>включение обучающихся в процессы познания и преобразования внешкольной социальной среды;</w:t>
      </w:r>
    </w:p>
    <w:p w:rsidR="00AF69AB" w:rsidRDefault="00AF69AB" w:rsidP="00AF69AB">
      <w:pPr>
        <w:spacing w:line="360" w:lineRule="auto"/>
        <w:ind w:left="454" w:firstLine="708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-</w:t>
      </w:r>
      <w:r>
        <w:rPr>
          <w:rStyle w:val="dash0410005f0431005f0437005f0430005f0446005f0020005f0441005f043f005f0438005f0441005f043a005f0430005f005fchar1char1"/>
        </w:rPr>
        <w:tab/>
      </w:r>
      <w:r w:rsidRPr="00AF69AB">
        <w:rPr>
          <w:rStyle w:val="Zag11"/>
          <w:rFonts w:eastAsia="@Arial Unicode MS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B7F5D" w:rsidRDefault="00DB7F5D" w:rsidP="00EF487D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</w:p>
    <w:p w:rsidR="00FC4F35" w:rsidRPr="00771033" w:rsidRDefault="00FC4F35" w:rsidP="00EF487D">
      <w:pPr>
        <w:pStyle w:val="a"/>
        <w:numPr>
          <w:ilvl w:val="0"/>
          <w:numId w:val="0"/>
        </w:numPr>
        <w:spacing w:line="240" w:lineRule="auto"/>
        <w:jc w:val="center"/>
        <w:rPr>
          <w:b/>
          <w:noProof/>
          <w:sz w:val="24"/>
          <w:szCs w:val="24"/>
        </w:rPr>
      </w:pPr>
      <w:r w:rsidRPr="00771033">
        <w:rPr>
          <w:b/>
          <w:sz w:val="24"/>
          <w:szCs w:val="24"/>
        </w:rPr>
        <w:t>Принципы и подходы к формированию основной образовательной программы среднего общего образования</w:t>
      </w:r>
    </w:p>
    <w:p w:rsidR="00516839" w:rsidRPr="00771033" w:rsidRDefault="00516839" w:rsidP="00EF487D">
      <w:pPr>
        <w:ind w:firstLine="567"/>
        <w:jc w:val="both"/>
        <w:rPr>
          <w:sz w:val="24"/>
          <w:szCs w:val="24"/>
        </w:rPr>
      </w:pPr>
      <w:r w:rsidRPr="00771033">
        <w:rPr>
          <w:sz w:val="24"/>
          <w:szCs w:val="24"/>
        </w:rPr>
        <w:lastRenderedPageBreak/>
        <w:t>Основная образовательная программа формируется на основе системно-деятельностного подхода, который предполагает:</w:t>
      </w:r>
    </w:p>
    <w:p w:rsidR="00516839" w:rsidRPr="00771033" w:rsidRDefault="00516839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516839" w:rsidRPr="00771033" w:rsidRDefault="00516839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516839" w:rsidRPr="00771033" w:rsidRDefault="00516839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активную учебно-познавательную деятельность обучающихся;</w:t>
      </w:r>
    </w:p>
    <w:p w:rsidR="00516839" w:rsidRPr="00771033" w:rsidRDefault="00516839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516839" w:rsidRPr="00771033" w:rsidRDefault="00516839" w:rsidP="00EF487D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 xml:space="preserve"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 субъектов системы образования (педагогов, обучающихся, их родителей  (законных представителей)); материальной базы как средства системы образования, в том числе с учетом принципа преемственности </w:t>
      </w:r>
      <w:r w:rsidRPr="00771033">
        <w:rPr>
          <w:noProof/>
          <w:sz w:val="24"/>
          <w:szCs w:val="24"/>
        </w:rPr>
        <w:t>начального общего, основного общего, среднего общего, профессионального образования</w:t>
      </w:r>
      <w:r w:rsidRPr="00771033">
        <w:rPr>
          <w:sz w:val="24"/>
          <w:szCs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BC53CB" w:rsidRPr="00771033" w:rsidRDefault="00BC53CB" w:rsidP="00EF487D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BC53CB" w:rsidRPr="00771033" w:rsidRDefault="00BC53CB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BC53CB" w:rsidRPr="00771033" w:rsidRDefault="00BC53CB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BC53CB" w:rsidRPr="00771033" w:rsidRDefault="00BC53CB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BC53CB" w:rsidRPr="00771033" w:rsidRDefault="00BC53CB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516839" w:rsidRPr="00771033" w:rsidRDefault="00BC53CB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t>с самостоятельным приобретением идентичности; повышением требовательности к самому себе; углублением самооценки; б</w:t>
      </w:r>
      <w:r w:rsidR="00EF487D" w:rsidRPr="00771033">
        <w:rPr>
          <w:sz w:val="24"/>
          <w:szCs w:val="24"/>
        </w:rPr>
        <w:t>о</w:t>
      </w:r>
      <w:r w:rsidRPr="00771033">
        <w:rPr>
          <w:sz w:val="24"/>
          <w:szCs w:val="24"/>
        </w:rPr>
        <w:t>льшим реализмом в формировании целей и стремлении к тем или иным ролям; ростом устойчивости к фрустрациям; усилением пот</w:t>
      </w:r>
      <w:r w:rsidR="00516839" w:rsidRPr="00771033">
        <w:rPr>
          <w:sz w:val="24"/>
          <w:szCs w:val="24"/>
        </w:rPr>
        <w:t>ребности влиять на других людей;</w:t>
      </w:r>
    </w:p>
    <w:p w:rsidR="00516839" w:rsidRPr="00771033" w:rsidRDefault="00FC4F35" w:rsidP="00EF487D">
      <w:pPr>
        <w:pStyle w:val="a"/>
        <w:spacing w:line="240" w:lineRule="auto"/>
        <w:ind w:firstLine="567"/>
        <w:rPr>
          <w:sz w:val="24"/>
          <w:szCs w:val="24"/>
        </w:rPr>
      </w:pPr>
      <w:r w:rsidRPr="00771033">
        <w:rPr>
          <w:sz w:val="24"/>
          <w:szCs w:val="24"/>
        </w:rPr>
        <w:lastRenderedPageBreak/>
        <w:t xml:space="preserve">с изменением формы организации учебной деятельности и учебного сотрудничества от классно-урочной </w:t>
      </w:r>
      <w:r w:rsidR="009A2804" w:rsidRPr="00771033">
        <w:rPr>
          <w:sz w:val="24"/>
          <w:szCs w:val="24"/>
        </w:rPr>
        <w:t xml:space="preserve">системы </w:t>
      </w:r>
      <w:r w:rsidRPr="00771033">
        <w:rPr>
          <w:sz w:val="24"/>
          <w:szCs w:val="24"/>
        </w:rPr>
        <w:t xml:space="preserve">к </w:t>
      </w:r>
      <w:r w:rsidR="009A2804" w:rsidRPr="00771033">
        <w:rPr>
          <w:sz w:val="24"/>
          <w:szCs w:val="24"/>
        </w:rPr>
        <w:t>практико-ориентированной деятельности на базе социальных партнеров</w:t>
      </w:r>
      <w:r w:rsidRPr="00771033">
        <w:rPr>
          <w:sz w:val="24"/>
          <w:szCs w:val="24"/>
        </w:rPr>
        <w:t xml:space="preserve">, </w:t>
      </w:r>
      <w:r w:rsidR="009A2804" w:rsidRPr="00771033">
        <w:rPr>
          <w:sz w:val="24"/>
          <w:szCs w:val="24"/>
        </w:rPr>
        <w:t>проектной и исследовательской деятельности на базе ВУЗов</w:t>
      </w:r>
      <w:r w:rsidR="00516839" w:rsidRPr="00771033">
        <w:rPr>
          <w:sz w:val="24"/>
          <w:szCs w:val="24"/>
        </w:rPr>
        <w:t>.</w:t>
      </w:r>
    </w:p>
    <w:p w:rsidR="00516839" w:rsidRPr="00771033" w:rsidRDefault="00FC4F35" w:rsidP="00EF487D">
      <w:pPr>
        <w:ind w:firstLine="567"/>
        <w:jc w:val="both"/>
        <w:rPr>
          <w:sz w:val="24"/>
          <w:szCs w:val="24"/>
        </w:rPr>
      </w:pPr>
      <w:r w:rsidRPr="00771033">
        <w:rPr>
          <w:sz w:val="24"/>
          <w:szCs w:val="24"/>
        </w:rPr>
        <w:t xml:space="preserve">Переход учащегося в </w:t>
      </w:r>
      <w:r w:rsidR="00BC53CB" w:rsidRPr="00771033">
        <w:rPr>
          <w:sz w:val="24"/>
          <w:szCs w:val="24"/>
        </w:rPr>
        <w:t>старшую</w:t>
      </w:r>
      <w:r w:rsidRPr="00771033">
        <w:rPr>
          <w:sz w:val="24"/>
          <w:szCs w:val="24"/>
        </w:rPr>
        <w:t xml:space="preserve"> школу совпадает с </w:t>
      </w:r>
      <w:r w:rsidR="00BC53CB" w:rsidRPr="00771033">
        <w:rPr>
          <w:sz w:val="24"/>
          <w:szCs w:val="24"/>
        </w:rPr>
        <w:t xml:space="preserve">первым </w:t>
      </w:r>
      <w:r w:rsidR="009A2804" w:rsidRPr="00771033">
        <w:rPr>
          <w:sz w:val="24"/>
          <w:szCs w:val="24"/>
        </w:rPr>
        <w:t xml:space="preserve">периодом </w:t>
      </w:r>
      <w:r w:rsidR="00BC53CB" w:rsidRPr="00771033">
        <w:rPr>
          <w:sz w:val="24"/>
          <w:szCs w:val="24"/>
        </w:rPr>
        <w:t xml:space="preserve">зрелости. Главное психологическое приобретение данного возраста – это открытие своего внутреннего мира, формирование идентичности и устойчивого образа «Я». Самосознание переходит на качественно новый уровень. Это проявляется в повышении значимости собственных ценностей, в перерастании частных самооценок отдельных черт личности в общее, целостное отношение к себе. Важнейшая особенность юношеского самосознания – формирование временной перспективы, обращённость в будущее, профессиональное самоопределение. </w:t>
      </w:r>
      <w:r w:rsidR="009A2804" w:rsidRPr="00771033">
        <w:rPr>
          <w:sz w:val="24"/>
          <w:szCs w:val="24"/>
        </w:rPr>
        <w:t>С целью удовлетворения образовательных потребностей учащихся, их подготовке к осознанному выбору профессии средняя школа представлена профильными классами.</w:t>
      </w:r>
      <w:r w:rsidR="00BC53CB" w:rsidRPr="00771033">
        <w:rPr>
          <w:sz w:val="24"/>
          <w:szCs w:val="24"/>
        </w:rPr>
        <w:t xml:space="preserve"> Профильное обучение предполагает углубленное изучение одного или нескольких предметов, специальных курсов, соответствующих выбранному профилю и обеспечивающих допрофессиональную подготовку. </w:t>
      </w:r>
      <w:r w:rsidR="00EF487D" w:rsidRPr="00771033">
        <w:rPr>
          <w:sz w:val="24"/>
          <w:szCs w:val="24"/>
        </w:rPr>
        <w:t>В связи с этим</w:t>
      </w:r>
      <w:r w:rsidR="00516839" w:rsidRPr="00771033">
        <w:rPr>
          <w:sz w:val="24"/>
          <w:szCs w:val="24"/>
        </w:rPr>
        <w:t xml:space="preserve"> 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 </w:t>
      </w:r>
      <w:r w:rsidR="00516839" w:rsidRPr="00771033">
        <w:rPr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DB7F5D" w:rsidRPr="00600081" w:rsidRDefault="00BC53CB" w:rsidP="00600081">
      <w:pPr>
        <w:ind w:firstLine="567"/>
        <w:jc w:val="both"/>
        <w:rPr>
          <w:sz w:val="24"/>
          <w:szCs w:val="24"/>
        </w:rPr>
      </w:pPr>
      <w:r w:rsidRPr="00771033">
        <w:rPr>
          <w:sz w:val="24"/>
          <w:szCs w:val="24"/>
        </w:rPr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ответственности.</w:t>
      </w:r>
      <w:bookmarkStart w:id="3" w:name="_Toc473547055"/>
      <w:bookmarkStart w:id="4" w:name="_GoBack"/>
      <w:bookmarkEnd w:id="4"/>
    </w:p>
    <w:p w:rsidR="006D73C7" w:rsidRPr="00771033" w:rsidRDefault="006D73C7" w:rsidP="00DB7F5D">
      <w:pPr>
        <w:ind w:firstLine="567"/>
        <w:jc w:val="center"/>
        <w:rPr>
          <w:b/>
          <w:sz w:val="24"/>
          <w:szCs w:val="24"/>
          <w:lang w:eastAsia="ru-RU"/>
        </w:rPr>
      </w:pPr>
      <w:r w:rsidRPr="00771033">
        <w:rPr>
          <w:b/>
          <w:sz w:val="24"/>
          <w:szCs w:val="24"/>
          <w:lang w:eastAsia="ru-RU"/>
        </w:rPr>
        <w:t>Общая характеристика основной образовательной программы</w:t>
      </w:r>
    </w:p>
    <w:p w:rsidR="006D73C7" w:rsidRPr="00771033" w:rsidRDefault="006D73C7" w:rsidP="00EF487D">
      <w:pPr>
        <w:ind w:firstLine="567"/>
        <w:jc w:val="both"/>
        <w:rPr>
          <w:sz w:val="24"/>
          <w:szCs w:val="24"/>
        </w:rPr>
      </w:pPr>
      <w:r w:rsidRPr="00771033">
        <w:rPr>
          <w:sz w:val="24"/>
          <w:szCs w:val="24"/>
        </w:rPr>
        <w:t xml:space="preserve">Основная образовательная программа </w:t>
      </w:r>
      <w:r w:rsidRPr="00771033">
        <w:rPr>
          <w:rFonts w:eastAsia="@Arial Unicode MS"/>
          <w:bCs/>
          <w:noProof/>
          <w:sz w:val="24"/>
          <w:szCs w:val="24"/>
          <w:lang w:eastAsia="ru-RU"/>
        </w:rPr>
        <w:t>среднего общего образования</w:t>
      </w:r>
      <w:r w:rsidRPr="00771033">
        <w:rPr>
          <w:sz w:val="24"/>
          <w:szCs w:val="24"/>
        </w:rPr>
        <w:t xml:space="preserve"> </w:t>
      </w:r>
      <w:r w:rsidRPr="00771033">
        <w:rPr>
          <w:kern w:val="2"/>
          <w:sz w:val="24"/>
          <w:szCs w:val="24"/>
        </w:rPr>
        <w:t xml:space="preserve">разработана </w:t>
      </w:r>
      <w:r w:rsidRPr="00771033">
        <w:rPr>
          <w:sz w:val="24"/>
          <w:szCs w:val="24"/>
        </w:rPr>
        <w:t xml:space="preserve">на основе </w:t>
      </w:r>
      <w:r w:rsidRPr="00771033">
        <w:rPr>
          <w:kern w:val="2"/>
          <w:sz w:val="24"/>
          <w:szCs w:val="24"/>
        </w:rPr>
        <w:t xml:space="preserve">ФКГОС-2004, </w:t>
      </w:r>
      <w:r w:rsidRPr="00771033">
        <w:rPr>
          <w:sz w:val="24"/>
          <w:szCs w:val="24"/>
        </w:rPr>
        <w:t xml:space="preserve">Конституции Российской Федерации, Федерального закона «Об образовании в Российской Федерации», Конвенции ООН о правах ребенка, </w:t>
      </w:r>
      <w:r w:rsidRPr="00771033">
        <w:rPr>
          <w:kern w:val="2"/>
          <w:sz w:val="24"/>
          <w:szCs w:val="24"/>
        </w:rPr>
        <w:t xml:space="preserve">учитывает региональные особенности ХМАО-Югры, </w:t>
      </w:r>
      <w:r w:rsidRPr="00771033">
        <w:rPr>
          <w:sz w:val="24"/>
          <w:szCs w:val="24"/>
        </w:rPr>
        <w:t>обеспечивает достижение обучающимися образовательных результатов в соответствии с требованиями, установленными ФКГОС,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D73C7" w:rsidRPr="00771033" w:rsidRDefault="006D73C7" w:rsidP="00EF487D">
      <w:pPr>
        <w:ind w:firstLine="567"/>
        <w:jc w:val="both"/>
        <w:rPr>
          <w:rFonts w:eastAsia="@Arial Unicode MS"/>
          <w:bCs/>
          <w:sz w:val="24"/>
          <w:szCs w:val="24"/>
          <w:lang w:eastAsia="ru-RU"/>
        </w:rPr>
      </w:pPr>
      <w:r w:rsidRPr="00771033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6D73C7" w:rsidRPr="00771033" w:rsidRDefault="006D73C7" w:rsidP="00EF487D">
      <w:pPr>
        <w:ind w:firstLine="567"/>
        <w:jc w:val="both"/>
        <w:rPr>
          <w:rFonts w:eastAsia="@Arial Unicode MS"/>
          <w:bCs/>
          <w:sz w:val="24"/>
          <w:szCs w:val="24"/>
          <w:lang w:eastAsia="ru-RU"/>
        </w:rPr>
      </w:pPr>
      <w:r w:rsidRPr="00771033">
        <w:rPr>
          <w:rFonts w:eastAsia="@Arial Unicode MS"/>
          <w:bCs/>
          <w:sz w:val="24"/>
          <w:szCs w:val="24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771033">
        <w:rPr>
          <w:sz w:val="24"/>
          <w:szCs w:val="24"/>
        </w:rPr>
        <w:t>ФКГОС</w:t>
      </w:r>
      <w:r w:rsidRPr="00771033">
        <w:rPr>
          <w:rFonts w:eastAsia="@Arial Unicode MS"/>
          <w:bCs/>
          <w:sz w:val="24"/>
          <w:szCs w:val="24"/>
          <w:lang w:eastAsia="ru-RU"/>
        </w:rPr>
        <w:t xml:space="preserve"> и составляет 70 %, а часть, формируемая участниками образовательных отношений, – 30 % от общего объема образовательной программы среднего общего образования.</w:t>
      </w:r>
    </w:p>
    <w:p w:rsidR="006D73C7" w:rsidRPr="00771033" w:rsidRDefault="006D73C7" w:rsidP="00EF487D">
      <w:pPr>
        <w:ind w:firstLine="567"/>
        <w:jc w:val="both"/>
        <w:rPr>
          <w:rFonts w:eastAsia="@Arial Unicode MS"/>
          <w:bCs/>
          <w:sz w:val="24"/>
          <w:szCs w:val="24"/>
          <w:lang w:eastAsia="ru-RU"/>
        </w:rPr>
      </w:pPr>
      <w:r w:rsidRPr="00771033">
        <w:rPr>
          <w:rFonts w:eastAsia="@Arial Unicode MS"/>
          <w:bCs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элективные курсы, обеспечивающие различные интересы обучающихся.</w:t>
      </w:r>
    </w:p>
    <w:p w:rsidR="006D73C7" w:rsidRPr="00771033" w:rsidRDefault="006D73C7" w:rsidP="00EF487D">
      <w:pPr>
        <w:ind w:firstLine="567"/>
        <w:jc w:val="both"/>
        <w:rPr>
          <w:sz w:val="24"/>
          <w:szCs w:val="24"/>
          <w:lang w:eastAsia="ru-RU"/>
        </w:rPr>
      </w:pPr>
      <w:r w:rsidRPr="00771033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</w:t>
      </w:r>
      <w:r w:rsidRPr="00771033">
        <w:rPr>
          <w:rStyle w:val="ac"/>
          <w:sz w:val="24"/>
          <w:szCs w:val="24"/>
        </w:rPr>
        <w:t xml:space="preserve"> изучение учебных предметов всех предметных областей основной образовательной программы среднего общего образования на базовом или профильном уровнях.</w:t>
      </w:r>
    </w:p>
    <w:p w:rsidR="00EF487D" w:rsidRDefault="00EF487D" w:rsidP="00EF487D">
      <w:pPr>
        <w:ind w:firstLine="567"/>
        <w:jc w:val="both"/>
        <w:rPr>
          <w:sz w:val="24"/>
          <w:szCs w:val="24"/>
        </w:rPr>
      </w:pPr>
      <w:r w:rsidRPr="00771033">
        <w:rPr>
          <w:sz w:val="24"/>
          <w:szCs w:val="24"/>
        </w:rPr>
        <w:t xml:space="preserve">Образовательная программа адресована всем участникам образовательного процесса. Для педагогов образовательная программа является нормативным документом, </w:t>
      </w:r>
      <w:r w:rsidRPr="00771033">
        <w:rPr>
          <w:sz w:val="24"/>
          <w:szCs w:val="24"/>
        </w:rPr>
        <w:lastRenderedPageBreak/>
        <w:t>обязательным для исполнения. Учащиеся и родители, пользуясь текстом программы, п</w:t>
      </w:r>
      <w:r w:rsidR="001C4DE4">
        <w:rPr>
          <w:sz w:val="24"/>
          <w:szCs w:val="24"/>
        </w:rPr>
        <w:t>олучают возможность обучения по</w:t>
      </w:r>
      <w:r w:rsidRPr="00771033">
        <w:rPr>
          <w:sz w:val="24"/>
          <w:szCs w:val="24"/>
        </w:rPr>
        <w:t xml:space="preserve"> индивидуальному учебному плану,  предусматривающему  возможность изучения  предметов на базовом и профильном уровнях. </w:t>
      </w:r>
      <w:r w:rsidRPr="00771033">
        <w:rPr>
          <w:sz w:val="24"/>
          <w:szCs w:val="24"/>
        </w:rPr>
        <w:tab/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  <w:lang w:eastAsia="ru-RU"/>
        </w:rPr>
      </w:pPr>
      <w:r w:rsidRPr="001C4DE4">
        <w:rPr>
          <w:sz w:val="24"/>
          <w:szCs w:val="24"/>
          <w:lang w:eastAsia="ru-RU"/>
        </w:rPr>
        <w:t xml:space="preserve">Учебные предметы федерального компонента представлены на двух уровнях – </w:t>
      </w:r>
      <w:r w:rsidRPr="001C4DE4">
        <w:rPr>
          <w:i/>
          <w:sz w:val="24"/>
          <w:szCs w:val="24"/>
          <w:lang w:eastAsia="ru-RU"/>
        </w:rPr>
        <w:t>базовом и профильном</w:t>
      </w:r>
      <w:r w:rsidRPr="001C4DE4">
        <w:rPr>
          <w:sz w:val="24"/>
          <w:szCs w:val="24"/>
          <w:lang w:eastAsia="ru-RU"/>
        </w:rPr>
        <w:t>. Оба уровня стандарта имеют общеобразовательный характер, однако они ориентированы на приоритетное решение разных комплексов задач.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  <w:lang w:eastAsia="ru-RU"/>
        </w:rPr>
      </w:pPr>
      <w:r w:rsidRPr="001C4DE4">
        <w:rPr>
          <w:i/>
          <w:sz w:val="24"/>
          <w:szCs w:val="24"/>
          <w:lang w:eastAsia="ru-RU"/>
        </w:rPr>
        <w:t>Базовый уровень</w:t>
      </w:r>
      <w:r w:rsidRPr="001C4DE4">
        <w:rPr>
          <w:sz w:val="24"/>
          <w:szCs w:val="24"/>
          <w:lang w:eastAsia="ru-RU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1C4DE4" w:rsidRPr="001C4DE4" w:rsidRDefault="001C4DE4" w:rsidP="001C4DE4">
      <w:pPr>
        <w:ind w:firstLine="567"/>
        <w:jc w:val="both"/>
        <w:rPr>
          <w:sz w:val="24"/>
          <w:szCs w:val="24"/>
          <w:lang w:eastAsia="ru-RU"/>
        </w:rPr>
      </w:pPr>
      <w:r w:rsidRPr="001C4DE4">
        <w:rPr>
          <w:i/>
          <w:sz w:val="24"/>
          <w:szCs w:val="24"/>
          <w:lang w:eastAsia="ru-RU"/>
        </w:rPr>
        <w:t>Профильный уровень</w:t>
      </w:r>
      <w:r w:rsidRPr="001C4DE4">
        <w:rPr>
          <w:sz w:val="24"/>
          <w:szCs w:val="24"/>
          <w:lang w:eastAsia="ru-RU"/>
        </w:rPr>
        <w:t xml:space="preserve">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1C4DE4" w:rsidRDefault="001C4DE4" w:rsidP="001C4DE4">
      <w:pPr>
        <w:ind w:firstLine="567"/>
        <w:jc w:val="both"/>
        <w:rPr>
          <w:sz w:val="24"/>
          <w:szCs w:val="24"/>
          <w:lang w:eastAsia="ru-RU"/>
        </w:rPr>
      </w:pPr>
      <w:r w:rsidRPr="001C4DE4">
        <w:rPr>
          <w:sz w:val="24"/>
          <w:szCs w:val="24"/>
          <w:lang w:eastAsia="ru-RU"/>
        </w:rPr>
        <w:t xml:space="preserve">Общеобразовательное учреждение исходя из своих возможностей и образовательных запросов учащихся и их родителей (законных представителей) сформировало 1 профиль обучения (определенный набор предметов, изучаемых на базовом или профильном уровнях): </w:t>
      </w:r>
      <w:r w:rsidRPr="001C4DE4">
        <w:rPr>
          <w:sz w:val="24"/>
          <w:szCs w:val="24"/>
          <w:lang w:eastAsia="ru-RU"/>
        </w:rPr>
        <w:tab/>
        <w:t>социально-гуманитарный;</w:t>
      </w:r>
    </w:p>
    <w:p w:rsidR="001C4DE4" w:rsidRPr="00771033" w:rsidRDefault="001C4DE4" w:rsidP="001C4DE4">
      <w:pPr>
        <w:ind w:firstLine="567"/>
        <w:jc w:val="both"/>
        <w:rPr>
          <w:sz w:val="24"/>
          <w:szCs w:val="24"/>
          <w:lang w:eastAsia="ru-RU"/>
        </w:rPr>
      </w:pPr>
    </w:p>
    <w:bookmarkEnd w:id="3"/>
    <w:p w:rsidR="001C4DE4" w:rsidRPr="001C4DE4" w:rsidRDefault="001C4DE4" w:rsidP="001C4DE4">
      <w:pPr>
        <w:widowControl/>
        <w:suppressAutoHyphens w:val="0"/>
        <w:autoSpaceDE/>
        <w:spacing w:before="24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1C4DE4">
        <w:rPr>
          <w:rFonts w:eastAsia="Calibri"/>
          <w:sz w:val="24"/>
          <w:szCs w:val="24"/>
          <w:lang w:eastAsia="en-US"/>
        </w:rPr>
        <w:t xml:space="preserve">Федеральный компонент государственного стандарта среднего (полного) общего образования установлен по следующим </w:t>
      </w:r>
      <w:r w:rsidRPr="001C4DE4">
        <w:rPr>
          <w:rFonts w:eastAsia="Calibri"/>
          <w:i/>
          <w:sz w:val="24"/>
          <w:szCs w:val="24"/>
          <w:lang w:eastAsia="en-US"/>
        </w:rPr>
        <w:t>учебным предметам:</w:t>
      </w:r>
      <w:r w:rsidRPr="001C4DE4">
        <w:rPr>
          <w:rFonts w:eastAsia="Calibri"/>
          <w:sz w:val="24"/>
          <w:szCs w:val="24"/>
          <w:lang w:eastAsia="en-US"/>
        </w:rPr>
        <w:t xml:space="preserve"> </w:t>
      </w:r>
      <w:r w:rsidRPr="001C4DE4">
        <w:rPr>
          <w:rFonts w:eastAsia="Calibri"/>
          <w:i/>
          <w:sz w:val="24"/>
          <w:szCs w:val="24"/>
          <w:lang w:eastAsia="en-US"/>
        </w:rPr>
        <w:t>Русский язык, Литература, Иностранный язык, Математика, Информатика и ИКТ, История, Обществознание, Экономика, Право, География, Биология, Физика, Химия, Естествознание, Мировая художественная культура, Технология, Основы безопасности жизнедеятельности, Физическая культура.</w:t>
      </w:r>
    </w:p>
    <w:p w:rsidR="001C4DE4" w:rsidRPr="001C4DE4" w:rsidRDefault="001C4DE4" w:rsidP="001C4DE4">
      <w:pPr>
        <w:widowControl/>
        <w:suppressAutoHyphens w:val="0"/>
        <w:autoSpaceDE/>
        <w:spacing w:before="24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1C4DE4">
        <w:rPr>
          <w:rFonts w:eastAsia="Calibri"/>
          <w:sz w:val="24"/>
          <w:szCs w:val="24"/>
          <w:lang w:eastAsia="en-US"/>
        </w:rPr>
        <w:t xml:space="preserve">Для всех профилей </w:t>
      </w:r>
      <w:r w:rsidRPr="001C4DE4">
        <w:rPr>
          <w:rFonts w:eastAsia="Calibri"/>
          <w:i/>
          <w:sz w:val="24"/>
          <w:szCs w:val="24"/>
          <w:lang w:eastAsia="en-US"/>
        </w:rPr>
        <w:t>обязательными для изучения на базовом уровне являются следующие учебные предметы:</w:t>
      </w:r>
      <w:r w:rsidRPr="001C4DE4">
        <w:rPr>
          <w:rFonts w:eastAsia="Calibri"/>
          <w:sz w:val="24"/>
          <w:szCs w:val="24"/>
          <w:lang w:eastAsia="en-US"/>
        </w:rPr>
        <w:t xml:space="preserve"> </w:t>
      </w:r>
      <w:r w:rsidRPr="001C4DE4">
        <w:rPr>
          <w:rFonts w:eastAsia="Calibri"/>
          <w:i/>
          <w:sz w:val="24"/>
          <w:szCs w:val="24"/>
          <w:lang w:eastAsia="en-US"/>
        </w:rPr>
        <w:t xml:space="preserve">Русский язык, Литература, Иностранный язык, Математика, История, Физическая культура </w:t>
      </w:r>
      <w:r w:rsidRPr="001C4DE4">
        <w:rPr>
          <w:rFonts w:eastAsia="Calibri"/>
          <w:sz w:val="24"/>
          <w:szCs w:val="24"/>
          <w:lang w:eastAsia="en-US"/>
        </w:rPr>
        <w:t>(если какие-либо из этих учебных предметов не выбраны для изучения на профильном уровне)</w:t>
      </w:r>
      <w:r w:rsidRPr="001C4DE4">
        <w:rPr>
          <w:rFonts w:eastAsia="Calibri"/>
          <w:i/>
          <w:sz w:val="24"/>
          <w:szCs w:val="24"/>
          <w:lang w:eastAsia="en-US"/>
        </w:rPr>
        <w:t xml:space="preserve">, </w:t>
      </w:r>
      <w:r w:rsidRPr="001C4DE4">
        <w:rPr>
          <w:rFonts w:eastAsia="Calibri"/>
          <w:iCs/>
          <w:sz w:val="24"/>
          <w:szCs w:val="24"/>
          <w:lang w:eastAsia="en-US"/>
        </w:rPr>
        <w:t xml:space="preserve">а также интегрированные курсы </w:t>
      </w:r>
      <w:r w:rsidRPr="001C4DE4">
        <w:rPr>
          <w:rFonts w:eastAsia="Calibri"/>
          <w:i/>
          <w:sz w:val="24"/>
          <w:szCs w:val="24"/>
          <w:lang w:eastAsia="en-US"/>
        </w:rPr>
        <w:t>Обществознание (включая экономику и право).</w:t>
      </w:r>
    </w:p>
    <w:p w:rsidR="001C4DE4" w:rsidRPr="001C4DE4" w:rsidRDefault="001C4DE4" w:rsidP="001C4DE4">
      <w:pPr>
        <w:widowControl/>
        <w:suppressAutoHyphens w:val="0"/>
        <w:autoSpaceDE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4DE4">
        <w:rPr>
          <w:rFonts w:eastAsia="Calibri"/>
          <w:sz w:val="24"/>
          <w:szCs w:val="24"/>
          <w:lang w:eastAsia="en-US"/>
        </w:rPr>
        <w:t>Остальные учебные предметы на базовом уровне изучаются по выбору.</w:t>
      </w:r>
    </w:p>
    <w:p w:rsidR="001C4DE4" w:rsidRPr="001C4DE4" w:rsidRDefault="001C4DE4" w:rsidP="001C4DE4">
      <w:pPr>
        <w:widowControl/>
        <w:suppressAutoHyphens w:val="0"/>
        <w:autoSpaceDE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4DE4">
        <w:rPr>
          <w:rFonts w:eastAsia="Calibri"/>
          <w:sz w:val="24"/>
          <w:szCs w:val="24"/>
          <w:lang w:eastAsia="en-US"/>
        </w:rPr>
        <w:t xml:space="preserve">Среднее общее образование завершается </w:t>
      </w:r>
      <w:r w:rsidRPr="001C4DE4">
        <w:rPr>
          <w:rFonts w:eastAsia="Calibri"/>
          <w:b/>
          <w:i/>
          <w:sz w:val="24"/>
          <w:szCs w:val="24"/>
          <w:lang w:eastAsia="en-US"/>
        </w:rPr>
        <w:t>обязательной итоговой государственной аттестацией</w:t>
      </w:r>
      <w:r w:rsidRPr="001C4DE4">
        <w:rPr>
          <w:rFonts w:eastAsia="Calibri"/>
          <w:sz w:val="24"/>
          <w:szCs w:val="24"/>
          <w:lang w:eastAsia="en-US"/>
        </w:rPr>
        <w:t xml:space="preserve">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6D73C7" w:rsidRPr="00771033" w:rsidRDefault="001C4DE4" w:rsidP="001C4DE4">
      <w:pPr>
        <w:widowControl/>
        <w:suppressAutoHyphens w:val="0"/>
        <w:autoSpaceDE/>
        <w:jc w:val="both"/>
        <w:rPr>
          <w:b/>
          <w:bCs/>
          <w:color w:val="000000"/>
          <w:sz w:val="24"/>
          <w:szCs w:val="24"/>
        </w:rPr>
      </w:pPr>
      <w:r w:rsidRPr="001C4DE4">
        <w:rPr>
          <w:rFonts w:eastAsia="Calibri"/>
          <w:sz w:val="24"/>
          <w:szCs w:val="24"/>
          <w:lang w:eastAsia="en-US"/>
        </w:rPr>
        <w:t xml:space="preserve">Учащиеся, </w:t>
      </w:r>
      <w:r w:rsidRPr="001C4DE4">
        <w:rPr>
          <w:rFonts w:eastAsia="Calibri"/>
          <w:b/>
          <w:i/>
          <w:sz w:val="24"/>
          <w:szCs w:val="24"/>
          <w:lang w:eastAsia="en-US"/>
        </w:rPr>
        <w:t>завершившие</w:t>
      </w:r>
      <w:r w:rsidRPr="001C4DE4">
        <w:rPr>
          <w:rFonts w:eastAsia="Calibri"/>
          <w:sz w:val="24"/>
          <w:szCs w:val="24"/>
          <w:lang w:eastAsia="en-US"/>
        </w:rPr>
        <w:t xml:space="preserve"> среднее общее образование и выполнившие в полном объеме требования к уровню подготовки выпускников, вправе продолжить обучение на уровнях начального, среднего и высшего профессионального образования.</w:t>
      </w:r>
    </w:p>
    <w:sectPr w:rsidR="006D73C7" w:rsidRPr="0077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B2" w:rsidRDefault="00B057B2" w:rsidP="006D73C7">
      <w:r>
        <w:separator/>
      </w:r>
    </w:p>
  </w:endnote>
  <w:endnote w:type="continuationSeparator" w:id="0">
    <w:p w:rsidR="00B057B2" w:rsidRDefault="00B057B2" w:rsidP="006D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B2" w:rsidRDefault="00B057B2" w:rsidP="006D73C7">
      <w:r>
        <w:separator/>
      </w:r>
    </w:p>
  </w:footnote>
  <w:footnote w:type="continuationSeparator" w:id="0">
    <w:p w:rsidR="00B057B2" w:rsidRDefault="00B057B2" w:rsidP="006D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2664106C"/>
    <w:multiLevelType w:val="hybridMultilevel"/>
    <w:tmpl w:val="3F38C5B4"/>
    <w:lvl w:ilvl="0" w:tplc="B450E8DC">
      <w:start w:val="1"/>
      <w:numFmt w:val="bullet"/>
      <w:pStyle w:val="a"/>
      <w:lvlText w:val="-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76BC502A"/>
    <w:multiLevelType w:val="hybridMultilevel"/>
    <w:tmpl w:val="9AC40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C7"/>
    <w:rsid w:val="00056104"/>
    <w:rsid w:val="0019184F"/>
    <w:rsid w:val="001C4DE4"/>
    <w:rsid w:val="002728E8"/>
    <w:rsid w:val="002B6C9D"/>
    <w:rsid w:val="002E582D"/>
    <w:rsid w:val="00516839"/>
    <w:rsid w:val="00600081"/>
    <w:rsid w:val="0068000A"/>
    <w:rsid w:val="006D73C7"/>
    <w:rsid w:val="006F39E0"/>
    <w:rsid w:val="007052DC"/>
    <w:rsid w:val="00771033"/>
    <w:rsid w:val="007B1DBD"/>
    <w:rsid w:val="007C78C9"/>
    <w:rsid w:val="008F13C7"/>
    <w:rsid w:val="009A2804"/>
    <w:rsid w:val="00AE2372"/>
    <w:rsid w:val="00AF69AB"/>
    <w:rsid w:val="00B057B2"/>
    <w:rsid w:val="00B95D4E"/>
    <w:rsid w:val="00BC53CB"/>
    <w:rsid w:val="00C41492"/>
    <w:rsid w:val="00C91C77"/>
    <w:rsid w:val="00DB7F5D"/>
    <w:rsid w:val="00E106FA"/>
    <w:rsid w:val="00EC0B62"/>
    <w:rsid w:val="00EF487D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C59D"/>
  <w15:chartTrackingRefBased/>
  <w15:docId w15:val="{83F8A2AC-D2B7-4092-BAE7-5F30EA6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5D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B95D4E"/>
    <w:pPr>
      <w:keepNext/>
      <w:widowControl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1"/>
    <w:qFormat/>
    <w:rsid w:val="00B95D4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1"/>
    <w:uiPriority w:val="9"/>
    <w:qFormat/>
    <w:rsid w:val="00B95D4E"/>
    <w:pPr>
      <w:widowControl/>
      <w:numPr>
        <w:ilvl w:val="2"/>
        <w:numId w:val="1"/>
      </w:numPr>
      <w:autoSpaceDE/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5D4E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uiPriority w:val="9"/>
    <w:semiHidden/>
    <w:rsid w:val="00B95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2"/>
    <w:uiPriority w:val="9"/>
    <w:semiHidden/>
    <w:rsid w:val="00B95D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a5">
    <w:name w:val="Hyperlink"/>
    <w:uiPriority w:val="99"/>
    <w:rsid w:val="00B95D4E"/>
    <w:rPr>
      <w:color w:val="000080"/>
      <w:u w:val="single"/>
    </w:rPr>
  </w:style>
  <w:style w:type="paragraph" w:customStyle="1" w:styleId="210">
    <w:name w:val="Основной текст 21"/>
    <w:basedOn w:val="a0"/>
    <w:uiPriority w:val="99"/>
    <w:rsid w:val="00B95D4E"/>
    <w:pPr>
      <w:spacing w:after="120" w:line="480" w:lineRule="auto"/>
    </w:pPr>
  </w:style>
  <w:style w:type="character" w:customStyle="1" w:styleId="apple-converted-space">
    <w:name w:val="apple-converted-space"/>
    <w:rsid w:val="00B95D4E"/>
  </w:style>
  <w:style w:type="character" w:customStyle="1" w:styleId="21">
    <w:name w:val="Заголовок 2 Знак1"/>
    <w:link w:val="2"/>
    <w:rsid w:val="00B95D4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link w:val="3"/>
    <w:uiPriority w:val="9"/>
    <w:rsid w:val="00B95D4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1">
    <w:name w:val="Body Text"/>
    <w:basedOn w:val="a0"/>
    <w:link w:val="a6"/>
    <w:uiPriority w:val="99"/>
    <w:semiHidden/>
    <w:unhideWhenUsed/>
    <w:rsid w:val="00B95D4E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B95D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Перечень"/>
    <w:basedOn w:val="a0"/>
    <w:next w:val="a0"/>
    <w:link w:val="a7"/>
    <w:qFormat/>
    <w:rsid w:val="00FC4F35"/>
    <w:pPr>
      <w:widowControl/>
      <w:numPr>
        <w:numId w:val="3"/>
      </w:numPr>
      <w:autoSpaceDE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7">
    <w:name w:val="Перечень Знак"/>
    <w:link w:val="a"/>
    <w:rsid w:val="00FC4F3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BC5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otnote reference"/>
    <w:rsid w:val="006D73C7"/>
    <w:rPr>
      <w:rFonts w:cs="Times New Roman"/>
      <w:vertAlign w:val="superscript"/>
    </w:rPr>
  </w:style>
  <w:style w:type="paragraph" w:styleId="a9">
    <w:name w:val="footnote text"/>
    <w:aliases w:val="Знак6,F1"/>
    <w:basedOn w:val="a0"/>
    <w:link w:val="aa"/>
    <w:rsid w:val="006D73C7"/>
    <w:pPr>
      <w:widowControl/>
      <w:suppressAutoHyphens w:val="0"/>
      <w:autoSpaceDE/>
      <w:spacing w:line="360" w:lineRule="auto"/>
    </w:pPr>
    <w:rPr>
      <w:lang w:eastAsia="ru-RU"/>
    </w:rPr>
  </w:style>
  <w:style w:type="character" w:customStyle="1" w:styleId="aa">
    <w:name w:val="Текст сноски Знак"/>
    <w:aliases w:val="Знак6 Знак,F1 Знак"/>
    <w:basedOn w:val="a2"/>
    <w:link w:val="a9"/>
    <w:rsid w:val="006D7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_основной"/>
    <w:basedOn w:val="a0"/>
    <w:link w:val="ac"/>
    <w:uiPriority w:val="99"/>
    <w:qFormat/>
    <w:rsid w:val="006D73C7"/>
    <w:pPr>
      <w:widowControl/>
      <w:suppressAutoHyphens w:val="0"/>
      <w:autoSpaceDE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link w:val="ab"/>
    <w:uiPriority w:val="99"/>
    <w:rsid w:val="006D73C7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AF69A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69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Ходунова</dc:creator>
  <cp:keywords/>
  <dc:description/>
  <cp:lastModifiedBy>Пользователь Windows</cp:lastModifiedBy>
  <cp:revision>5</cp:revision>
  <dcterms:created xsi:type="dcterms:W3CDTF">2019-09-04T11:43:00Z</dcterms:created>
  <dcterms:modified xsi:type="dcterms:W3CDTF">2019-09-22T19:45:00Z</dcterms:modified>
</cp:coreProperties>
</file>