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CB" w:rsidRPr="006731CB" w:rsidRDefault="006731CB" w:rsidP="00673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 Система условий реализации основной образовательной программы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гимназии является создание и поддержание развивающей информационно-образовательной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Созданные в гимназии, реализующей основную образовательную программу, условия: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особенности гимназии, её организационную структуру, запросы участников образовательного процесса;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возможность взаимодействия с социальными партнёрами, использования ресурсов социума.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 гимназии, характеризующий систему условий, должен содержит: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кадровых,  финансовых</w:t>
      </w:r>
      <w:proofErr w:type="gramEnd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материально-технических, информационно-методических условий и ресурсов;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дорожную карту по формированию необходимой системы условий для перехода на обучение по ФГОС ООО </w:t>
      </w: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условий.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реализации основной образовательной программы гимназии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 гимназии условий и ресурсов реализации основной образовательной программы;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степени их соответствия требованиям Стандарта, а также целям и задачам основной образовательной программы гимназии, сформированным с учётом потребностей всех участников образовательного процесса;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дорожной карты создания необходимой системы условий;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разработанной дорожной карты.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31CB" w:rsidRPr="006731CB" w:rsidRDefault="006731CB" w:rsidP="00673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 Описание кадровых условий реализации основной образовательной программы основного общего образования 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6731CB" w:rsidRPr="006731CB" w:rsidRDefault="006731CB" w:rsidP="006731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Гимназия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6731CB" w:rsidRPr="006731CB" w:rsidRDefault="006731CB" w:rsidP="006731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гимназии служат квалификационные характеристики, представленные в </w:t>
      </w:r>
      <w:r w:rsidRPr="006731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Едином квалификационном справочнике должностей руководителей, специалистов и служащих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731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«Квалификационные характеристики должностей работников образования»).</w:t>
      </w:r>
    </w:p>
    <w:p w:rsidR="006731CB" w:rsidRPr="006731CB" w:rsidRDefault="006731CB" w:rsidP="006731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731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Гимназия  укомплектована</w:t>
      </w:r>
      <w:proofErr w:type="gramEnd"/>
      <w:r w:rsidRPr="006731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медицинским работником, работниками пищеблока, вспомогательным персоналом.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Кадровое обеспечение реализации основной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499"/>
      </w:tblGrid>
      <w:tr w:rsidR="006731CB" w:rsidRPr="006731CB" w:rsidTr="00B42E58">
        <w:tc>
          <w:tcPr>
            <w:tcW w:w="393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34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Иерей Дмитрий Сергеевич Глухарев, высшая квалификационная категория</w:t>
            </w:r>
          </w:p>
        </w:tc>
      </w:tr>
      <w:tr w:rsidR="006731CB" w:rsidRPr="006731CB" w:rsidTr="00B42E58">
        <w:tc>
          <w:tcPr>
            <w:tcW w:w="393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634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Е.Ю., высшая квалификационная категория</w:t>
            </w:r>
          </w:p>
        </w:tc>
      </w:tr>
      <w:tr w:rsidR="006731CB" w:rsidRPr="006731CB" w:rsidTr="00B42E58">
        <w:tc>
          <w:tcPr>
            <w:tcW w:w="393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ВВВР</w:t>
            </w:r>
          </w:p>
        </w:tc>
        <w:tc>
          <w:tcPr>
            <w:tcW w:w="5634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Иерей </w:t>
            </w: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Бараболя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А.В., первая квалификационная категория </w:t>
            </w:r>
          </w:p>
        </w:tc>
      </w:tr>
      <w:tr w:rsidR="006731CB" w:rsidRPr="006731CB" w:rsidTr="00B42E58">
        <w:tc>
          <w:tcPr>
            <w:tcW w:w="393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АХР</w:t>
            </w:r>
            <w:proofErr w:type="gramEnd"/>
          </w:p>
        </w:tc>
        <w:tc>
          <w:tcPr>
            <w:tcW w:w="5634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Ельцина О.П.</w:t>
            </w:r>
          </w:p>
        </w:tc>
      </w:tr>
      <w:tr w:rsidR="006731CB" w:rsidRPr="006731CB" w:rsidTr="00B42E58">
        <w:tc>
          <w:tcPr>
            <w:tcW w:w="393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5634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Осьмакова Т.А.</w:t>
            </w:r>
          </w:p>
        </w:tc>
      </w:tr>
    </w:tbl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Уровень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квалификации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</w:t>
      </w:r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2268"/>
        <w:gridCol w:w="1843"/>
        <w:gridCol w:w="2126"/>
      </w:tblGrid>
      <w:tr w:rsidR="006731CB" w:rsidRPr="006731CB" w:rsidTr="00B42E58">
        <w:tc>
          <w:tcPr>
            <w:tcW w:w="1560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учителей всего</w:t>
            </w:r>
          </w:p>
        </w:tc>
        <w:tc>
          <w:tcPr>
            <w:tcW w:w="2410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  <w:tc>
          <w:tcPr>
            <w:tcW w:w="2268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Первой квалификационной категории</w:t>
            </w:r>
          </w:p>
        </w:tc>
        <w:tc>
          <w:tcPr>
            <w:tcW w:w="1843" w:type="dxa"/>
          </w:tcPr>
          <w:p w:rsidR="006731CB" w:rsidRPr="006731CB" w:rsidRDefault="006731CB" w:rsidP="006731CB">
            <w:pPr>
              <w:widowControl w:val="0"/>
              <w:tabs>
                <w:tab w:val="center" w:pos="4677"/>
                <w:tab w:val="left" w:pos="5663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Аттестованы на соответствие требованиям по должности</w:t>
            </w:r>
          </w:p>
        </w:tc>
        <w:tc>
          <w:tcPr>
            <w:tcW w:w="212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731CB" w:rsidRPr="006731CB" w:rsidTr="00B42E58">
        <w:tc>
          <w:tcPr>
            <w:tcW w:w="1560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731CB" w:rsidRPr="006731CB" w:rsidRDefault="006731CB" w:rsidP="006731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Профессиональное развитие и повышение квалификации 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обеспечение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 принятие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идеологии ФГОС;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освоение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овладение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Одним из условий готовности гимназии к введению </w:t>
      </w:r>
      <w:proofErr w:type="gramStart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ФГОС  ООО</w:t>
      </w:r>
      <w:proofErr w:type="gramEnd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методической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м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ероприяти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 в основной школе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proofErr w:type="gram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МС,  МО</w:t>
            </w:r>
            <w:proofErr w:type="gram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проблемам введения ФГОС 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 по составлению рабочих программ, работе </w:t>
            </w:r>
            <w:proofErr w:type="gram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УМК 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для учителей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работе городских творческих лабораторий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начуно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-методического совета гимназии</w:t>
            </w:r>
          </w:p>
        </w:tc>
      </w:tr>
      <w:tr w:rsidR="006731CB" w:rsidRPr="006731CB" w:rsidTr="00B42E58">
        <w:trPr>
          <w:jc w:val="center"/>
        </w:trPr>
        <w:tc>
          <w:tcPr>
            <w:tcW w:w="9974" w:type="dxa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с учителями, работающими по ФГОС</w:t>
            </w:r>
          </w:p>
        </w:tc>
      </w:tr>
    </w:tbl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обсуждение результатов мероприятий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 д.</w:t>
      </w:r>
    </w:p>
    <w:p w:rsidR="006731CB" w:rsidRPr="006731CB" w:rsidRDefault="006731CB" w:rsidP="006731CB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 Психолого-педагогические условия реализации основной образовательной программы основного общего образования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формирование и развитие психолого-педагогической компетентности участников образовательного процесса.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Основными формами психолого-педагогического сопровождения</w:t>
      </w:r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 могут выступать: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</w:rPr>
        <w:t>К основным направлениям психолого-педагогического сопровождения</w:t>
      </w:r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 можно отнести: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сохранение и укрепление психологического здоровья;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- мониторинг возможностей и </w:t>
      </w:r>
      <w:proofErr w:type="gramStart"/>
      <w:r w:rsidRPr="006731CB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психолого-педагогическую поддержку участников олимпиадного движения;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понимания ценности здоровья и безопасного образа жизни;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развитие экологической культуры;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выявление и поддержку детей с особыми образовательными потребностями и особыми возможностями здоровья;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- поддержку детских объединений и ученического самоуправления;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 xml:space="preserve">- выявление и поддержку </w:t>
      </w:r>
      <w:r w:rsidRPr="006731CB">
        <w:rPr>
          <w:rFonts w:ascii="Times New Roman" w:eastAsia="@Arial Unicode MS" w:hAnsi="Times New Roman" w:cs="Times New Roman"/>
          <w:sz w:val="24"/>
          <w:szCs w:val="24"/>
        </w:rPr>
        <w:t>детей, проявивших выдающиеся способности</w:t>
      </w:r>
      <w:r w:rsidRPr="00673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CB">
        <w:rPr>
          <w:rFonts w:ascii="Times New Roman" w:eastAsia="Calibri" w:hAnsi="Times New Roman" w:cs="Times New Roman"/>
          <w:sz w:val="24"/>
          <w:szCs w:val="24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3.2.3.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Негосударственное общеобразовательное учреждение гимназия </w:t>
      </w:r>
      <w:proofErr w:type="spellStart"/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воимя</w:t>
      </w:r>
      <w:proofErr w:type="spellEnd"/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Святителя Николая Чудотворца является бесплатным образовательным учреждением.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Финансируется за счет Учредителя и добровольной спонсорской помощи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Объём действующих расходных обязательств отражается в задании Учредителя по оказанию образовательных услуг. Задание Учредителя обеспечивает соответствие показателей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объёмов и качества предоставляемых образовательным учреждением услуг (выполнения работ) с размерами направляемых на эти цели средств.</w:t>
      </w:r>
    </w:p>
    <w:p w:rsidR="006731CB" w:rsidRPr="006731CB" w:rsidRDefault="006731CB" w:rsidP="006731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фонда оплаты труда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учреждения осуществляется на основе формирования фонда из средств Учредителя, соглашения о предоставлении субвенций из бюджета города Сургута департаментом образования администрации города Сургута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 на основе тарификации образовательного учреждения на текущий финансовый год, определённой в соответствии с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Гимназия самостоятельно определяет: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распределения стимулирующей части фонда оплаты труда в соответствии с </w:t>
      </w:r>
      <w:proofErr w:type="gramStart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 нормативными</w:t>
      </w:r>
      <w:proofErr w:type="gramEnd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6731CB" w:rsidRPr="006731CB" w:rsidRDefault="006731CB" w:rsidP="006731C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распределении стимулирующей части фонда оплаты труда предусматривается участие органов самоуправления.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 w:rsidRPr="006731C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гимназия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 определяет величину затрат на обеспечение требований к условиям реализации ООП;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учреждения. 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3.2.4.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Материально-технические условия реализации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Материально-техническая база гимназии должна быть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Критериальными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Стандарта, а также соответствующие методические рекомендации, в том числе: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— письмо Департамента государственной политики в сфере образования </w:t>
      </w: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Минобранауки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6731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2005 г</w:t>
        </w:r>
      </w:smartTag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перечни рекомендуемой учебной литературы и цифровых образовательных ресурсов;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оборудованы: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реализации учебной и внеурочной деятельности лаборатории и мастерские;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(кабинеты, мастерские) для занятий музыкой, хореографией и изобразительным искусством;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информационно-библиотечный центр с рабочей зоной, </w:t>
      </w:r>
      <w:proofErr w:type="gramStart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  читальным</w:t>
      </w:r>
      <w:proofErr w:type="gramEnd"/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залом и книгохранилищем, обеспечивающими сохранность книжного фонда;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и хореографический залы;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залы, спортивная площадка, оснащённые игровым, спортивным оборудованием и инвентарём;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медицинского персонала;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иные помещения, оснащённые необходимым оборудованием, </w:t>
      </w:r>
    </w:p>
    <w:p w:rsidR="006731CB" w:rsidRPr="006731CB" w:rsidRDefault="006731CB" w:rsidP="006731C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гигиены.</w:t>
      </w:r>
    </w:p>
    <w:p w:rsidR="006731CB" w:rsidRPr="006731CB" w:rsidRDefault="006731CB" w:rsidP="006731CB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6731CB" w:rsidRPr="006731CB" w:rsidRDefault="006731CB" w:rsidP="006731CB">
      <w:pPr>
        <w:tabs>
          <w:tab w:val="left" w:pos="720"/>
        </w:tabs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материально-технических условий реализации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основной образовательной программы</w:t>
      </w:r>
    </w:p>
    <w:p w:rsidR="006731CB" w:rsidRPr="006731CB" w:rsidRDefault="006731CB" w:rsidP="006731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СанПиНов подготовлены помещения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6731CB" w:rsidRPr="006731CB" w:rsidRDefault="006731CB" w:rsidP="006731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3.2.5.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Информационно-методические условия реализации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основной образовательной программы 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p w:rsidR="006731CB" w:rsidRPr="006731CB" w:rsidRDefault="006731CB" w:rsidP="006731CB">
      <w:pPr>
        <w:autoSpaceDE w:val="0"/>
        <w:autoSpaceDN w:val="0"/>
        <w:adjustRightInd w:val="0"/>
        <w:spacing w:after="0" w:line="240" w:lineRule="auto"/>
        <w:ind w:left="426" w:right="99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Информатизация</w:t>
      </w:r>
      <w:proofErr w:type="spellEnd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образовательного</w:t>
      </w:r>
      <w:proofErr w:type="spellEnd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учреждения</w:t>
      </w:r>
      <w:proofErr w:type="spellEnd"/>
      <w:r w:rsidRPr="006731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240" w:lineRule="auto"/>
        <w:ind w:left="117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4727"/>
      </w:tblGrid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для учащихся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 обеспечен из учительских, учебной части, библиотеки (читального зала), бухгалтерии, кабинета информатики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Скорость передачи данных в сети Интернет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Мбит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/с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Zyxel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ZyWALL5 Internet Security Appliance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Наличие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локальной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сети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имеется</w:t>
            </w:r>
            <w:proofErr w:type="spellEnd"/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обеспеченных лицензионным программным обеспечением</w:t>
            </w: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всего</w:t>
            </w: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используемых в образовательном процессе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731CB" w:rsidRPr="006731CB" w:rsidTr="00B42E58">
        <w:tc>
          <w:tcPr>
            <w:tcW w:w="11022" w:type="dxa"/>
            <w:gridSpan w:val="2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Начальное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обучающихся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на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1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компьютер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мультимедийных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проекторов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интерактивных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досок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документкамер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1CB" w:rsidRPr="006731CB" w:rsidTr="00B42E58">
        <w:tc>
          <w:tcPr>
            <w:tcW w:w="11022" w:type="dxa"/>
            <w:gridSpan w:val="2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Основное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обучающихся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компьютер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мультимедийных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проекторов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интерактивных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досок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ноутбуков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Видеоокуляр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ORBITOR 0,3Mpix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  цифровой</w:t>
            </w:r>
            <w:proofErr w:type="gram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LEVENHUK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NG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1CB" w:rsidRPr="006731CB" w:rsidTr="00B42E58">
        <w:tc>
          <w:tcPr>
            <w:tcW w:w="11022" w:type="dxa"/>
            <w:gridSpan w:val="2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обучающихся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компьютер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мультимедийных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проекторов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интерактивных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досок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ноутбуков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Видеоокуляр</w:t>
            </w:r>
            <w:proofErr w:type="spell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ORBITOR 0,3Mpix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1CB" w:rsidRPr="006731CB" w:rsidTr="00B42E58">
        <w:tc>
          <w:tcPr>
            <w:tcW w:w="6197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  цифровой</w:t>
            </w:r>
            <w:proofErr w:type="gramEnd"/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LEVENHUK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1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NG</w:t>
            </w:r>
          </w:p>
        </w:tc>
        <w:tc>
          <w:tcPr>
            <w:tcW w:w="4825" w:type="dxa"/>
            <w:shd w:val="clear" w:color="auto" w:fill="auto"/>
          </w:tcPr>
          <w:p w:rsidR="006731CB" w:rsidRPr="006731CB" w:rsidRDefault="006731CB" w:rsidP="0067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Программные инструменты: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операционные системы и служебные инструменты;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орфографический корректор для текстов на русском и иностранном языках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текстовый редактор для работы с русскими и иноязычными текстами;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графический редактор для обработки растровых изображений;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графический редактор для обработки векторных изображений;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музыкальный редактор;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редактор подготовки презентаций;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редактор видео </w:t>
      </w:r>
      <w:proofErr w:type="gramStart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и  звука</w:t>
      </w:r>
      <w:proofErr w:type="gramEnd"/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6731CB" w:rsidRPr="006731CB" w:rsidRDefault="006731CB" w:rsidP="00673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виртуальные лаборатории по учебным предметам;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Обеспечение технической, методической и организационной поддержки: </w:t>
      </w:r>
    </w:p>
    <w:p w:rsidR="006731CB" w:rsidRPr="006731CB" w:rsidRDefault="006731CB" w:rsidP="0067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планов, дорожных карт; </w:t>
      </w:r>
    </w:p>
    <w:p w:rsidR="006731CB" w:rsidRPr="006731CB" w:rsidRDefault="006731CB" w:rsidP="0067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договоров; </w:t>
      </w:r>
    </w:p>
    <w:p w:rsidR="006731CB" w:rsidRPr="006731CB" w:rsidRDefault="006731CB" w:rsidP="0067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распорядительных документов учредителя; </w:t>
      </w:r>
    </w:p>
    <w:p w:rsidR="006731CB" w:rsidRPr="006731CB" w:rsidRDefault="006731CB" w:rsidP="0067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локальных актов гимназии;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Компоненты на бумажных носителях: </w:t>
      </w:r>
    </w:p>
    <w:p w:rsidR="006731CB" w:rsidRPr="006731CB" w:rsidRDefault="006731CB" w:rsidP="006731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учебники (органайзеры);</w:t>
      </w:r>
    </w:p>
    <w:p w:rsidR="006731CB" w:rsidRPr="006731CB" w:rsidRDefault="006731CB" w:rsidP="006731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тетради (тетради-тренажёры).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Компоненты на CD и DVD: </w:t>
      </w:r>
    </w:p>
    <w:p w:rsidR="006731CB" w:rsidRPr="006731CB" w:rsidRDefault="006731CB" w:rsidP="00673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приложения к учебникам; </w:t>
      </w:r>
    </w:p>
    <w:p w:rsidR="006731CB" w:rsidRPr="006731CB" w:rsidRDefault="006731CB" w:rsidP="00673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наглядные пособия; электронные тренажёры; </w:t>
      </w:r>
    </w:p>
    <w:p w:rsidR="006731CB" w:rsidRPr="006731CB" w:rsidRDefault="006731CB" w:rsidP="00673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практикумы.</w:t>
      </w:r>
    </w:p>
    <w:p w:rsidR="006731CB" w:rsidRPr="006731CB" w:rsidRDefault="006731CB" w:rsidP="006731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31CB" w:rsidRPr="006731CB" w:rsidRDefault="006731CB" w:rsidP="006731C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Заключение.</w:t>
      </w:r>
      <w:r w:rsidRPr="006731CB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cr/>
      </w:r>
      <w:r w:rsidRPr="006731C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Образовательная программа гимназии соответствует требованиям времени и способствует решению образовательных задач. В то же время культурно - образовательная среда </w:t>
      </w:r>
      <w:r w:rsidRPr="006731C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 xml:space="preserve">гимназии:   </w:t>
      </w:r>
    </w:p>
    <w:p w:rsidR="006731CB" w:rsidRPr="006731CB" w:rsidRDefault="006731CB" w:rsidP="00673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 гибко реагирует на изменяющуюся социокультурную и педагогическую ситуацию, </w:t>
      </w: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cr/>
        <w:t xml:space="preserve">она открыта для внешнего мира и готова к изменению; </w:t>
      </w: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cr/>
        <w:t xml:space="preserve"> -  ориентирована на использование педагогических технологий, обеспечивающих индивидуальный подход в обучении и </w:t>
      </w: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cr/>
        <w:t xml:space="preserve">активное учение; </w:t>
      </w: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cr/>
        <w:t xml:space="preserve">     -   целенаправленно структурирует собственное образовательное пространство. </w:t>
      </w:r>
      <w:r w:rsidRPr="006731CB">
        <w:rPr>
          <w:rFonts w:ascii="Times New Roman" w:eastAsia="@Arial Unicode MS" w:hAnsi="Times New Roman" w:cs="Times New Roman"/>
          <w:sz w:val="24"/>
          <w:szCs w:val="24"/>
          <w:lang w:eastAsia="ru-RU"/>
        </w:rPr>
        <w:cr/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31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Критериями реализации программы являются:</w:t>
      </w:r>
    </w:p>
    <w:p w:rsidR="006731CB" w:rsidRPr="006731CB" w:rsidRDefault="006731CB" w:rsidP="00673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 обученности и воспитанности учащихся;</w:t>
      </w:r>
    </w:p>
    <w:p w:rsidR="006731CB" w:rsidRPr="006731CB" w:rsidRDefault="006731CB" w:rsidP="00673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стабильность педагогических кадров и их высокий уровень профессиональной компетенции;</w:t>
      </w:r>
    </w:p>
    <w:p w:rsidR="006731CB" w:rsidRPr="006731CB" w:rsidRDefault="006731CB" w:rsidP="00673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высокий</w:t>
      </w:r>
      <w:proofErr w:type="spellEnd"/>
      <w:proofErr w:type="gramEnd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социальный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статус</w:t>
      </w:r>
      <w:proofErr w:type="spellEnd"/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731CB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6731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156439" w:rsidRDefault="00156439">
      <w:bookmarkStart w:id="0" w:name="_GoBack"/>
      <w:bookmarkEnd w:id="0"/>
    </w:p>
    <w:sectPr w:rsidR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434"/>
    <w:multiLevelType w:val="hybridMultilevel"/>
    <w:tmpl w:val="EB54A4A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89A3705"/>
    <w:multiLevelType w:val="hybridMultilevel"/>
    <w:tmpl w:val="14BEFBE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A192012"/>
    <w:multiLevelType w:val="hybridMultilevel"/>
    <w:tmpl w:val="171A9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F290EA7"/>
    <w:multiLevelType w:val="hybridMultilevel"/>
    <w:tmpl w:val="A5C88B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6D7036E"/>
    <w:multiLevelType w:val="singleLevel"/>
    <w:tmpl w:val="618CA60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CC"/>
    <w:rsid w:val="00156439"/>
    <w:rsid w:val="006731CB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93BB-9085-4B5D-8615-21E18051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2019-09-23T15:43:00Z</dcterms:created>
  <dcterms:modified xsi:type="dcterms:W3CDTF">2019-09-23T15:43:00Z</dcterms:modified>
</cp:coreProperties>
</file>