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04" w:rsidRPr="001D0114" w:rsidRDefault="00AC721D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гимназия"/>
      <w:r w:rsidRPr="00AC7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993907"/>
            <wp:effectExtent l="0" t="0" r="2540" b="0"/>
            <wp:docPr id="2" name="Рисунок 2" descr="C:\Users\ZAVUCH\Downloads\IMG_6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AVUCH\Downloads\IMG_63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04" w:rsidRPr="00AC721D" w:rsidRDefault="00167B04" w:rsidP="00AC721D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1912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Министерства образования и науки РФ от 10 декабря 2013 г. №1324 «Об утверждении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деятельности образовательной организации, подлежащей самообследованию» и приказа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Министерства образования и науки РФ от 14.06.2013 № 462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«Об утверждении 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</w:t>
      </w:r>
      <w:proofErr w:type="gramStart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мообследования</w:t>
      </w:r>
      <w:proofErr w:type="gramEnd"/>
      <w:r w:rsidRPr="003619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образовательной организацией»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частным общеобразовательным  учреждением гимназией  во имя Святителя Николая Чудотворца было проведено </w:t>
      </w:r>
      <w:proofErr w:type="spellStart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за 201</w:t>
      </w:r>
      <w:r w:rsidR="002309F6">
        <w:rPr>
          <w:rFonts w:ascii="Times New Roman" w:eastAsia="Calibri" w:hAnsi="Times New Roman" w:cs="Times New Roman"/>
          <w:sz w:val="28"/>
          <w:szCs w:val="28"/>
          <w:lang w:eastAsia="en-US"/>
        </w:rPr>
        <w:t>9-2020</w:t>
      </w:r>
      <w:r w:rsidR="003B12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257"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Целью самообследования </w:t>
      </w:r>
      <w:r w:rsidRPr="003619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частного общеобразовательного учреждения  гимназии  во имя Святителя Николая Чудотворца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учреждения) явилось получение объективной информации о состоянии образовательного процесса; установление степени соответствия фактического содержания, уровня и качества подготовки учащихся требованиям федеральных государственных образовательных стандартов начального общего, основного общего, среднего общего образования, выявление положительных результатов и недостатков в деятельности учреждения. </w:t>
      </w:r>
    </w:p>
    <w:p w:rsidR="00167B04" w:rsidRPr="00361912" w:rsidRDefault="00167B04" w:rsidP="00AA748F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самообследования были проанализированы: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Образовательная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деятельность гимназии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Система управления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гимназией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Содержание и качество подготовки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учебного процесса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Востребованность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выпускников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Качество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кадрового, учебно-методическог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о, библиотечно-информационного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обеспечения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Качество материально-технической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базы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Функц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ионирование внутренней системы оценки качества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</w:p>
    <w:p w:rsidR="00167B04" w:rsidRPr="00361912" w:rsidRDefault="00167B04" w:rsidP="00AA748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Показатели деятельности гимназии за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-201</w:t>
      </w:r>
      <w:r w:rsidR="0064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</w:t>
      </w:r>
      <w:r w:rsid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бный </w:t>
      </w: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</w:t>
      </w:r>
    </w:p>
    <w:p w:rsidR="00167B04" w:rsidRPr="00361912" w:rsidRDefault="00167B04" w:rsidP="00641CB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19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Результаты проведенного самообследования отражены в данном сводном отчете, включающем в себя помимо основного текста таблицы, диаграммы, схемы.</w:t>
      </w:r>
    </w:p>
    <w:p w:rsidR="00167B04" w:rsidRDefault="00167B04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69CB" w:rsidRDefault="007069CB" w:rsidP="00AA748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7B04" w:rsidRPr="00641CB0" w:rsidRDefault="00167B04" w:rsidP="00641CB0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gramStart"/>
      <w:r w:rsidRPr="00641CB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Оценка  образовательной</w:t>
      </w:r>
      <w:proofErr w:type="gramEnd"/>
      <w:r w:rsidRPr="00641CB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деятельности</w:t>
      </w:r>
    </w:p>
    <w:p w:rsidR="00167B04" w:rsidRPr="006E7CAC" w:rsidRDefault="00167B04" w:rsidP="00AA74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Организационно-правовое обеспечение образовательной деятельности и структура управления учреждением</w:t>
      </w:r>
    </w:p>
    <w:bookmarkEnd w:id="0"/>
    <w:p w:rsidR="00167B04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ЧОУ гимназия во имя Святителя Николая Чудотворца осуществляет свою деятельность в соответствии </w:t>
      </w:r>
      <w:proofErr w:type="gramStart"/>
      <w:r w:rsidRPr="006E7CAC">
        <w:rPr>
          <w:rFonts w:ascii="Times New Roman" w:hAnsi="Times New Roman" w:cs="Times New Roman"/>
          <w:color w:val="000000"/>
          <w:sz w:val="28"/>
          <w:szCs w:val="28"/>
        </w:rPr>
        <w:t>с  правоустанавливающими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документами:</w:t>
      </w:r>
    </w:p>
    <w:p w:rsidR="0071798C" w:rsidRPr="0071798C" w:rsidRDefault="0071798C" w:rsidP="0071798C">
      <w:pPr>
        <w:pStyle w:val="a4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/>
          <w:i/>
          <w:sz w:val="28"/>
          <w:szCs w:val="28"/>
          <w:lang w:eastAsia="en-US"/>
        </w:rPr>
        <w:t>Лицензия</w:t>
      </w:r>
      <w:r w:rsidRPr="0071798C">
        <w:rPr>
          <w:rFonts w:ascii="Times New Roman" w:eastAsia="Calibri" w:hAnsi="Times New Roman"/>
          <w:sz w:val="28"/>
          <w:szCs w:val="28"/>
          <w:lang w:eastAsia="en-US"/>
        </w:rPr>
        <w:t xml:space="preserve"> на образовательную деятельность - №2550 от 17 февраля 2016 года, срок действия – бессрочно.</w:t>
      </w:r>
    </w:p>
    <w:p w:rsidR="0071798C" w:rsidRPr="006E7CAC" w:rsidRDefault="0071798C" w:rsidP="0071798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71798C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№1209 от 16 июня 2016 года, срок действия – до 08 апреля 2025 года. Наименование </w:t>
      </w:r>
      <w:proofErr w:type="spellStart"/>
      <w:r w:rsidRPr="0071798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 xml:space="preserve"> органа – Служба по контролю и надзору в сфере образования Ханты-Мансийского автономного округа – Югры</w:t>
      </w:r>
    </w:p>
    <w:p w:rsidR="00167B04" w:rsidRDefault="00167B04" w:rsidP="0071798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98C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. Устав гимназии от 14.10.2015</w:t>
      </w:r>
    </w:p>
    <w:p w:rsidR="0071798C" w:rsidRDefault="0071798C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Тип учреждения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общеобразовательная организация; </w:t>
      </w:r>
      <w:r w:rsidRPr="0071798C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Pr="0071798C">
        <w:rPr>
          <w:rFonts w:ascii="Times New Roman" w:hAnsi="Times New Roman" w:cs="Times New Roman"/>
          <w:sz w:val="28"/>
          <w:szCs w:val="28"/>
        </w:rPr>
        <w:t xml:space="preserve"> – частное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Местонахождение: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Юридический, фактический адрес</w:t>
      </w:r>
      <w:r w:rsidRPr="0071798C">
        <w:rPr>
          <w:rFonts w:ascii="Times New Roman" w:hAnsi="Times New Roman" w:cs="Times New Roman"/>
          <w:sz w:val="28"/>
          <w:szCs w:val="28"/>
        </w:rPr>
        <w:t xml:space="preserve">: 628402, Тюменская обл., ХМАО-Югра, 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spellStart"/>
      <w:r w:rsidRPr="0071798C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, храм Преображения Господня.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</w:rPr>
        <w:t>Телефоны:</w:t>
      </w:r>
      <w:r w:rsidRPr="0071798C">
        <w:rPr>
          <w:rFonts w:ascii="Times New Roman" w:hAnsi="Times New Roman" w:cs="Times New Roman"/>
          <w:sz w:val="28"/>
          <w:szCs w:val="28"/>
        </w:rPr>
        <w:t xml:space="preserve"> 8 (3462) 26-71-90 - вахта, 8 (3462) 26-74-26 - приёмная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1798C">
        <w:rPr>
          <w:rFonts w:ascii="Times New Roman" w:hAnsi="Times New Roman" w:cs="Times New Roman"/>
          <w:i/>
          <w:sz w:val="28"/>
          <w:szCs w:val="28"/>
        </w:rPr>
        <w:t>-</w:t>
      </w:r>
      <w:r w:rsidRPr="0071798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1798C">
        <w:rPr>
          <w:rFonts w:ascii="Times New Roman" w:hAnsi="Times New Roman" w:cs="Times New Roman"/>
          <w:i/>
          <w:sz w:val="28"/>
          <w:szCs w:val="28"/>
        </w:rPr>
        <w:t>:</w:t>
      </w:r>
      <w:r w:rsidRPr="00717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spkg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717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7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Официальный сайт:</w:t>
      </w:r>
      <w:r w:rsidRPr="0071798C">
        <w:rPr>
          <w:rFonts w:eastAsia="Calibri" w:cs="Times New Roman"/>
          <w:lang w:eastAsia="en-US"/>
        </w:rPr>
        <w:t xml:space="preserve"> </w:t>
      </w:r>
      <w:hyperlink r:id="rId9" w:history="1">
        <w:r w:rsidRPr="0071798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http://surpg.ru/</w:t>
        </w:r>
      </w:hyperlink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транспортного расположения гимназии.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Доехать до гимназии (остановки «Преображенский храм» и «Магазин «Всё для дома»») можно различными видами общественного транспорта: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автобусами №№ 1, 4, 5а, 8, 21, 45, 47, 52, 107, 111, 114, 115, 116, 117, 118;</w:t>
      </w:r>
    </w:p>
    <w:p w:rsidR="0071798C" w:rsidRPr="0071798C" w:rsidRDefault="0071798C" w:rsidP="0071798C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98C">
        <w:rPr>
          <w:rFonts w:ascii="Times New Roman" w:eastAsia="Calibri" w:hAnsi="Times New Roman" w:cs="Times New Roman"/>
          <w:sz w:val="28"/>
          <w:szCs w:val="28"/>
          <w:lang w:eastAsia="en-US"/>
        </w:rPr>
        <w:t>маршрутными такси №№ 31, 35а, 95.</w:t>
      </w:r>
    </w:p>
    <w:p w:rsidR="00167B04" w:rsidRPr="006E7CAC" w:rsidRDefault="00167B04" w:rsidP="00AA748F">
      <w:pPr>
        <w:spacing w:after="0" w:line="360" w:lineRule="auto"/>
        <w:ind w:firstLine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="00967DE2">
        <w:rPr>
          <w:rFonts w:ascii="Times New Roman" w:hAnsi="Times New Roman" w:cs="Times New Roman"/>
          <w:color w:val="000000"/>
          <w:sz w:val="28"/>
          <w:szCs w:val="28"/>
        </w:rPr>
        <w:t xml:space="preserve">году в гимназии </w:t>
      </w:r>
      <w:proofErr w:type="gramStart"/>
      <w:r w:rsidR="00967DE2">
        <w:rPr>
          <w:rFonts w:ascii="Times New Roman" w:hAnsi="Times New Roman" w:cs="Times New Roman"/>
          <w:color w:val="000000"/>
          <w:sz w:val="28"/>
          <w:szCs w:val="28"/>
        </w:rPr>
        <w:t>насчитывалось  20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 классов-комплектов: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уровень нач</w:t>
      </w:r>
      <w:r w:rsidR="00A16D44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общего образования – 8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классов-комплектов,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основного общего образования – </w:t>
      </w:r>
      <w:r w:rsidR="00967D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классов-комплектов,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уровень с</w:t>
      </w:r>
      <w:r w:rsidR="00A16D44">
        <w:rPr>
          <w:rFonts w:ascii="Times New Roman" w:hAnsi="Times New Roman" w:cs="Times New Roman"/>
          <w:color w:val="000000"/>
          <w:sz w:val="28"/>
          <w:szCs w:val="28"/>
        </w:rPr>
        <w:t xml:space="preserve">реднего общего образования – 2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>классов-комплектов.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Общая численность обучающихся - 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437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B12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67B04" w:rsidRPr="0071798C" w:rsidRDefault="00167B04" w:rsidP="0071798C">
      <w:pPr>
        <w:pStyle w:val="a7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Отличительной особенностью образовательного процесса в гимназии является нацеленность на духовно-нравственное воспитание обучающихся. </w:t>
      </w:r>
      <w:r w:rsidRPr="006E7C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Уклад гимназической жизни сформирован в соответствии с основными принципами православной педагогики и приурочен к православному календарю.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B04" w:rsidRPr="00361912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b/>
          <w:color w:val="000000"/>
          <w:sz w:val="28"/>
          <w:szCs w:val="28"/>
        </w:rPr>
        <w:t>2.Система управления гимназией</w:t>
      </w:r>
    </w:p>
    <w:p w:rsidR="00167B04" w:rsidRPr="00361912" w:rsidRDefault="00A16D4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гимназией осуществляется в </w:t>
      </w:r>
      <w:proofErr w:type="gramStart"/>
      <w:r w:rsidR="00167B04" w:rsidRPr="00361912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167B04" w:rsidRPr="00361912">
        <w:rPr>
          <w:rFonts w:ascii="Times New Roman" w:hAnsi="Times New Roman" w:cs="Times New Roman"/>
          <w:sz w:val="28"/>
          <w:szCs w:val="28"/>
        </w:rPr>
        <w:t xml:space="preserve">  ФЗ «Об   образовании                           в  Российской  Федерации» №273-ФЗ   на  принципах демократии, гуманизма, общедоступности, приоритета общечеловеческих  ценностей, жизни  и  здоровья  человека, гражданственности, свободного  развития  личности и автономности.</w:t>
      </w:r>
    </w:p>
    <w:p w:rsidR="00167B04" w:rsidRPr="00361912" w:rsidRDefault="00167B04" w:rsidP="00AA74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Структура управления   </w:t>
      </w:r>
    </w:p>
    <w:p w:rsidR="00167B04" w:rsidRPr="00361912" w:rsidRDefault="00167B04" w:rsidP="00AA74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586"/>
        <w:gridCol w:w="5641"/>
      </w:tblGrid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A16D4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167B04" w:rsidRPr="00361912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A16D44" w:rsidP="00AA748F">
            <w:pPr>
              <w:tabs>
                <w:tab w:val="left" w:pos="21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r w:rsidR="00167B04" w:rsidRPr="0036191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167B04" w:rsidRPr="00361912" w:rsidTr="00A1599A">
        <w:trPr>
          <w:trHeight w:val="1011"/>
        </w:trPr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 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3B1257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Попечительский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Общее собрание  трудового  коллектива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стратегического управления.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Педагогический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Духовник</w:t>
            </w:r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Административный  совет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Совет  гимназистов</w:t>
            </w:r>
            <w:proofErr w:type="gramEnd"/>
          </w:p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167B04" w:rsidRPr="00361912" w:rsidTr="00A1599A">
        <w:tc>
          <w:tcPr>
            <w:tcW w:w="548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pct"/>
            <w:shd w:val="clear" w:color="auto" w:fill="auto"/>
          </w:tcPr>
          <w:p w:rsidR="00167B04" w:rsidRPr="00361912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Уровень тактического управления </w:t>
            </w:r>
          </w:p>
        </w:tc>
        <w:tc>
          <w:tcPr>
            <w:tcW w:w="2717" w:type="pct"/>
            <w:shd w:val="clear" w:color="auto" w:fill="auto"/>
          </w:tcPr>
          <w:p w:rsidR="00167B04" w:rsidRPr="00361912" w:rsidRDefault="00167B04" w:rsidP="00AA748F">
            <w:pPr>
              <w:tabs>
                <w:tab w:val="left" w:pos="216"/>
                <w:tab w:val="left" w:pos="317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19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 по учебно-воспитательной </w:t>
            </w:r>
            <w:r w:rsidRPr="00361912">
              <w:rPr>
                <w:rFonts w:ascii="Times New Roman" w:hAnsi="Times New Roman" w:cs="Times New Roman"/>
                <w:sz w:val="28"/>
                <w:szCs w:val="28"/>
              </w:rPr>
              <w:br/>
              <w:t>и  административно-хозяйственной работе</w:t>
            </w:r>
          </w:p>
        </w:tc>
      </w:tr>
    </w:tbl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361912" w:rsidRDefault="002309F6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167B04" w:rsidRPr="00361912">
        <w:rPr>
          <w:rFonts w:ascii="Times New Roman" w:hAnsi="Times New Roman" w:cs="Times New Roman"/>
          <w:sz w:val="28"/>
          <w:szCs w:val="28"/>
        </w:rPr>
        <w:t>году  администрация</w:t>
      </w:r>
      <w:proofErr w:type="gramEnd"/>
      <w:r w:rsidR="00167B04" w:rsidRPr="00361912">
        <w:rPr>
          <w:rFonts w:ascii="Times New Roman" w:hAnsi="Times New Roman" w:cs="Times New Roman"/>
          <w:sz w:val="28"/>
          <w:szCs w:val="28"/>
        </w:rPr>
        <w:t xml:space="preserve"> гимназии  продолжила работу  по созданию модели открытого образования, д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емократизации образовательного процесса, привлекая</w:t>
      </w:r>
      <w:r w:rsidR="00167B04" w:rsidRPr="00361912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– учащихся, педагогов, родителей (законных представителей) - к разработке современных механизмов управления образованием через включение в деятельность общественно-государственных форм управления: Попечительского совета, родительского</w:t>
      </w:r>
      <w:r w:rsidR="00167B04">
        <w:rPr>
          <w:rFonts w:ascii="Times New Roman" w:hAnsi="Times New Roman" w:cs="Times New Roman"/>
          <w:sz w:val="28"/>
          <w:szCs w:val="28"/>
        </w:rPr>
        <w:t xml:space="preserve"> </w:t>
      </w:r>
      <w:r w:rsidR="00167B04" w:rsidRPr="00361912">
        <w:rPr>
          <w:rFonts w:ascii="Times New Roman" w:hAnsi="Times New Roman" w:cs="Times New Roman"/>
          <w:sz w:val="28"/>
          <w:szCs w:val="28"/>
        </w:rPr>
        <w:t>комитета.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lastRenderedPageBreak/>
        <w:t>Деятельность Попечительского совета, родительского</w:t>
      </w:r>
      <w:r>
        <w:rPr>
          <w:rFonts w:ascii="Times New Roman" w:hAnsi="Times New Roman" w:cs="Times New Roman"/>
          <w:bCs/>
          <w:i/>
          <w:kern w:val="1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bCs/>
          <w:i/>
          <w:kern w:val="1"/>
          <w:sz w:val="28"/>
          <w:szCs w:val="28"/>
        </w:rPr>
        <w:t>комитета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Попечительского совета гимназии, созданного в 2011 году, </w:t>
      </w:r>
      <w:r w:rsidRPr="00361912">
        <w:rPr>
          <w:rFonts w:ascii="Times New Roman" w:hAnsi="Times New Roman" w:cs="Times New Roman"/>
          <w:sz w:val="28"/>
          <w:szCs w:val="28"/>
        </w:rPr>
        <w:t>входят педагоги гимназии, духовник, родители учащихся, уч</w:t>
      </w:r>
      <w:r w:rsidR="003D7495">
        <w:rPr>
          <w:rFonts w:ascii="Times New Roman" w:hAnsi="Times New Roman" w:cs="Times New Roman"/>
          <w:sz w:val="28"/>
          <w:szCs w:val="28"/>
        </w:rPr>
        <w:t>ащиеся гимназии, представитель У</w:t>
      </w:r>
      <w:r w:rsidRPr="00361912">
        <w:rPr>
          <w:rFonts w:ascii="Times New Roman" w:hAnsi="Times New Roman" w:cs="Times New Roman"/>
          <w:sz w:val="28"/>
          <w:szCs w:val="28"/>
        </w:rPr>
        <w:t>чредителя.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Основные вопросы, рассмотренные на заседания Управлявшего совета в 201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9-2020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учебном году: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Формирование учебного фонда</w:t>
      </w:r>
      <w:r w:rsidR="002309F6">
        <w:rPr>
          <w:rFonts w:ascii="Times New Roman" w:hAnsi="Times New Roman" w:cs="Times New Roman"/>
          <w:sz w:val="28"/>
          <w:szCs w:val="28"/>
        </w:rPr>
        <w:t xml:space="preserve"> гимназической библиотеки на 2020-2021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учебный год, уровень обеспеченности учащихся учебниками в 201</w:t>
      </w:r>
      <w:r w:rsidR="002309F6">
        <w:rPr>
          <w:rFonts w:ascii="Times New Roman" w:hAnsi="Times New Roman" w:cs="Times New Roman"/>
          <w:sz w:val="28"/>
          <w:szCs w:val="28"/>
        </w:rPr>
        <w:t>9-2020</w:t>
      </w:r>
      <w:r w:rsidRPr="0036191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67B04" w:rsidRPr="00361912" w:rsidRDefault="00167B04" w:rsidP="002309F6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2.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роведение Рождественских и Пасхальных мероприятий, внешнее и внутреннее оформление гимназии к праздникам.</w:t>
      </w:r>
    </w:p>
    <w:p w:rsidR="00167B04" w:rsidRPr="00361912" w:rsidRDefault="002309F6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B04"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учащихся. Итоги общественного контроля.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в 1,2,3,5,6,7,8</w:t>
      </w:r>
      <w:r w:rsidR="002309F6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-х классах.</w:t>
      </w:r>
    </w:p>
    <w:p w:rsidR="00167B04" w:rsidRPr="00361912" w:rsidRDefault="00167B04" w:rsidP="00AA748F">
      <w:pPr>
        <w:suppressLineNumbers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Участие родителей гимназии в государственной итоговой аттестации в качестве общественных наблюдателей.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основную образовательную программу гимназии.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9. Обсуждение плана оптимизации учебно-воспитательного процесса гимназии, Положения о домашней работе.</w:t>
      </w:r>
    </w:p>
    <w:p w:rsidR="00167B04" w:rsidRPr="00361912" w:rsidRDefault="00167B04" w:rsidP="00AA748F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912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D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color w:val="000000"/>
          <w:sz w:val="28"/>
          <w:szCs w:val="28"/>
        </w:rPr>
        <w:t>Организация каникулярного отдыха учащихся гимназии.</w:t>
      </w:r>
    </w:p>
    <w:p w:rsidR="00167B04" w:rsidRPr="00361912" w:rsidRDefault="00167B04" w:rsidP="00AA748F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>11.</w:t>
      </w:r>
      <w:r w:rsidR="003D7495"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Подготовка гимназии к новому учебному году.</w:t>
      </w:r>
    </w:p>
    <w:p w:rsidR="00167B04" w:rsidRPr="00361912" w:rsidRDefault="00167B04" w:rsidP="00AA748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ab/>
        <w:t>В гимназии создан 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912">
        <w:rPr>
          <w:rFonts w:ascii="Times New Roman" w:hAnsi="Times New Roman" w:cs="Times New Roman"/>
          <w:sz w:val="28"/>
          <w:szCs w:val="28"/>
        </w:rPr>
        <w:t>комитет, в который входят представители родителей от каждого класса. Это мобильный отряд неравнодушных родителей, активно участвующих в организации учебно-воспитательного процесса, формировании уклада жизни гимназии.</w:t>
      </w:r>
    </w:p>
    <w:p w:rsidR="00167B04" w:rsidRPr="00361912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12">
        <w:rPr>
          <w:rFonts w:ascii="Times New Roman" w:hAnsi="Times New Roman" w:cs="Times New Roman"/>
          <w:sz w:val="28"/>
          <w:szCs w:val="28"/>
        </w:rPr>
        <w:t xml:space="preserve">С 2004 года в гимназии существует ученический совет самоуправления (Совет гимназистов). Основной задачей развития ученического самоуправления является создание условий для реализации лидерских качеств гимназистов, формирования их самосознания, активной жизненной позиции, потребности в самоусовершенствовании и саморазвитии. При организации ученического самоуправления используется административно-игровая модель. 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</w:t>
      </w:r>
      <w:r w:rsidR="00967D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B961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Содержание и </w:t>
      </w:r>
      <w:r w:rsidR="00DD07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качество подготовки</w:t>
      </w: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обучающихся</w:t>
      </w:r>
    </w:p>
    <w:p w:rsidR="00167B04" w:rsidRPr="006E7CAC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967DE2" w:rsidRPr="006E7CAC">
        <w:rPr>
          <w:rFonts w:ascii="Times New Roman" w:hAnsi="Times New Roman" w:cs="Times New Roman"/>
          <w:sz w:val="28"/>
          <w:szCs w:val="28"/>
        </w:rPr>
        <w:t>лицензии,</w:t>
      </w:r>
      <w:r w:rsidRPr="006E7CAC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 1-11-х классах гимназии реализуются следующие основные образовательные программы:</w:t>
      </w: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847"/>
        <w:gridCol w:w="2633"/>
        <w:gridCol w:w="5366"/>
      </w:tblGrid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</w:tr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 начальной школе </w:t>
            </w:r>
            <w:r w:rsidR="003D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по</w:t>
            </w:r>
          </w:p>
          <w:p w:rsidR="00167B04" w:rsidRPr="003D7495" w:rsidRDefault="00167B04" w:rsidP="003D749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программе 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>Перспективная начальная школа</w:t>
            </w:r>
            <w:r w:rsidR="002309F6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3D7495">
              <w:rPr>
                <w:rFonts w:ascii="Times New Roman" w:hAnsi="Times New Roman"/>
                <w:iCs/>
                <w:sz w:val="24"/>
                <w:szCs w:val="24"/>
              </w:rPr>
              <w:t>3а,3б,4а,4б)</w:t>
            </w:r>
            <w:r w:rsidR="002309F6">
              <w:rPr>
                <w:rFonts w:ascii="Times New Roman" w:hAnsi="Times New Roman"/>
                <w:iCs/>
                <w:sz w:val="24"/>
                <w:szCs w:val="24"/>
              </w:rPr>
              <w:t>, Инновационная начальная школа (1а,1б,2а,2б)</w:t>
            </w:r>
            <w:r w:rsidRPr="003D749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67B04" w:rsidRPr="003D7495" w:rsidRDefault="003D7495" w:rsidP="003D749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67B04" w:rsidRPr="003D7495">
              <w:rPr>
                <w:rFonts w:ascii="Times New Roman" w:hAnsi="Times New Roman"/>
                <w:color w:val="000000"/>
                <w:sz w:val="24"/>
                <w:szCs w:val="24"/>
              </w:rPr>
              <w:t>редусмотрено предметное обучение, изучение информатики , со второго класса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остранного языка (английского).</w:t>
            </w:r>
          </w:p>
        </w:tc>
      </w:tr>
      <w:tr w:rsidR="00167B04" w:rsidRPr="006E7CAC" w:rsidTr="00967DE2">
        <w:trPr>
          <w:trHeight w:val="2648"/>
        </w:trPr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основного общего образования, обеспечивающие дополнительную (углублённую) подготовку учащихся по предметам гуманитарного профиля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увеличение в учебном плане количества часо</w:t>
            </w:r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в на изучение русского языка и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математики.</w:t>
            </w:r>
            <w:r w:rsidR="0047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В 8-9-х классах введ</w:t>
            </w:r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ена обязательная </w:t>
            </w:r>
            <w:proofErr w:type="spellStart"/>
            <w:r w:rsidR="002309F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23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учащихся. </w:t>
            </w:r>
          </w:p>
        </w:tc>
      </w:tr>
      <w:tr w:rsidR="00167B04" w:rsidRPr="006E7CAC" w:rsidTr="00967DE2">
        <w:tc>
          <w:tcPr>
            <w:tcW w:w="750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7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5" w:type="pct"/>
            <w:shd w:val="clear" w:color="auto" w:fill="auto"/>
          </w:tcPr>
          <w:p w:rsidR="00167B04" w:rsidRPr="006E7CAC" w:rsidRDefault="00167B04" w:rsidP="00AA748F">
            <w:pPr>
              <w:tabs>
                <w:tab w:val="left" w:pos="34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среднего полного образования</w:t>
            </w:r>
          </w:p>
        </w:tc>
        <w:tc>
          <w:tcPr>
            <w:tcW w:w="2578" w:type="pct"/>
            <w:shd w:val="clear" w:color="auto" w:fill="auto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AE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в 10-11 классах социально-гуманитарного профиля с углубленным изучением истории, обществознания</w:t>
            </w:r>
          </w:p>
        </w:tc>
      </w:tr>
    </w:tbl>
    <w:p w:rsidR="00167B04" w:rsidRDefault="00167B04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ab/>
      </w:r>
    </w:p>
    <w:p w:rsidR="00167B04" w:rsidRDefault="00782180" w:rsidP="00AA748F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9F6">
        <w:rPr>
          <w:rFonts w:ascii="Times New Roman" w:hAnsi="Times New Roman" w:cs="Times New Roman"/>
          <w:sz w:val="28"/>
          <w:szCs w:val="28"/>
        </w:rPr>
        <w:t>В 2019-2020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учебном году гимназия продолжила внедрение ФГОС нового поколения   </w:t>
      </w:r>
      <w:r w:rsidR="00967DE2">
        <w:rPr>
          <w:rFonts w:ascii="Times New Roman" w:hAnsi="Times New Roman" w:cs="Times New Roman"/>
          <w:sz w:val="28"/>
          <w:szCs w:val="28"/>
        </w:rPr>
        <w:t xml:space="preserve">              на основном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967DE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09F6">
        <w:rPr>
          <w:rFonts w:ascii="Times New Roman" w:hAnsi="Times New Roman" w:cs="Times New Roman"/>
          <w:sz w:val="28"/>
          <w:szCs w:val="28"/>
        </w:rPr>
        <w:t xml:space="preserve"> (5-9</w:t>
      </w:r>
      <w:r w:rsidR="00167B04" w:rsidRPr="006E7CAC">
        <w:rPr>
          <w:rFonts w:ascii="Times New Roman" w:hAnsi="Times New Roman" w:cs="Times New Roman"/>
          <w:sz w:val="28"/>
          <w:szCs w:val="28"/>
        </w:rPr>
        <w:t>-е классы).</w:t>
      </w:r>
    </w:p>
    <w:p w:rsidR="00782180" w:rsidRPr="00B96138" w:rsidRDefault="00782180" w:rsidP="00B9613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B9613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Организация работы с учащимися с особыми образовательными потребностями (одарённые дети)</w:t>
      </w:r>
    </w:p>
    <w:p w:rsidR="00782180" w:rsidRPr="00782180" w:rsidRDefault="00782180" w:rsidP="00782180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одарёнными детьми в гимназии строится по индивидуальным образовательным маршрутам. Форма индивидуального маршрутного листа для одарённых детей включает в себя формы организации и содержание работы с одарёнными детьми, а именно: базовую подготовку, поддержку и развитие, </w:t>
      </w:r>
      <w:r w:rsidRPr="007821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самообразование; формы работы (работа с учебной и дополнительной литературой, посещение Научного общества учащихся гимназии, олимпиады, конкурсы, конференции); индивидуальный план исследовательской деятельности учащегося по предмету: формулирование проблемы, целеполагание; изучение методов, приёмов, способов деятельности; изучение истории вопроса, теоретических источников по проблеме исследования; выявление возможных путей решения проблемы;  работа с фактическим материалом; обобщение и выводы, предъявление продукта деятельности.</w:t>
      </w:r>
    </w:p>
    <w:p w:rsidR="00782180" w:rsidRPr="00782180" w:rsidRDefault="00782180" w:rsidP="00B96138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Нау</w:t>
      </w:r>
      <w:r w:rsidR="002309F6">
        <w:rPr>
          <w:rFonts w:ascii="Times New Roman" w:hAnsi="Times New Roman" w:cs="Times New Roman"/>
          <w:sz w:val="28"/>
          <w:szCs w:val="28"/>
        </w:rPr>
        <w:t>чное общество учащихся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– это объединение учащихся, проявляющих увлечение и имеющих высокий уровень одарённости в различных областях науки, те</w:t>
      </w:r>
      <w:r w:rsidR="002309F6">
        <w:rPr>
          <w:rFonts w:ascii="Times New Roman" w:hAnsi="Times New Roman" w:cs="Times New Roman"/>
          <w:sz w:val="28"/>
          <w:szCs w:val="28"/>
        </w:rPr>
        <w:t>хники, культуры и искусства. В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создаются секции: английского языка; биологии; </w:t>
      </w:r>
      <w:proofErr w:type="spellStart"/>
      <w:r w:rsidRPr="00782180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782180">
        <w:rPr>
          <w:rFonts w:ascii="Times New Roman" w:hAnsi="Times New Roman" w:cs="Times New Roman"/>
          <w:sz w:val="28"/>
          <w:szCs w:val="28"/>
        </w:rPr>
        <w:t xml:space="preserve"> дисциплин; географии; информатики; истории; литературы; математики; обществознания; профессионального самоопределения; русского языка; спортивная; физики; химии.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Секции, работающие на базе гимназии, </w:t>
      </w:r>
      <w:r w:rsidR="00782180" w:rsidRPr="00782180">
        <w:rPr>
          <w:rFonts w:ascii="Times New Roman" w:hAnsi="Times New Roman" w:cs="Times New Roman"/>
          <w:sz w:val="28"/>
          <w:szCs w:val="28"/>
        </w:rPr>
        <w:t>объединены в три кафедры: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гуманитарных</w:t>
      </w:r>
      <w:r w:rsidR="00782180" w:rsidRPr="00782180">
        <w:rPr>
          <w:rFonts w:ascii="Times New Roman" w:hAnsi="Times New Roman" w:cs="Times New Roman"/>
          <w:sz w:val="28"/>
          <w:szCs w:val="28"/>
        </w:rPr>
        <w:t xml:space="preserve"> и общественных наук (английский язык, </w:t>
      </w:r>
      <w:proofErr w:type="spellStart"/>
      <w:r w:rsidR="00782180" w:rsidRPr="00782180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="00782180" w:rsidRPr="00782180">
        <w:rPr>
          <w:rFonts w:ascii="Times New Roman" w:hAnsi="Times New Roman" w:cs="Times New Roman"/>
          <w:sz w:val="28"/>
          <w:szCs w:val="28"/>
        </w:rPr>
        <w:t xml:space="preserve"> дисциплины, история, литература, обществознание, русский язык);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точных и естественных наук (биология, география, информатика, математика, физика, химия);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спортивно-технологических дисциплин (спортивная, профессионального самоопределения).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2180">
        <w:rPr>
          <w:rFonts w:ascii="Times New Roman" w:hAnsi="Times New Roman" w:cs="Times New Roman"/>
          <w:sz w:val="28"/>
          <w:szCs w:val="28"/>
        </w:rPr>
        <w:t xml:space="preserve">Базовым аспектом содержания работы </w:t>
      </w:r>
      <w:r w:rsidR="002309F6">
        <w:rPr>
          <w:rFonts w:ascii="Times New Roman" w:hAnsi="Times New Roman" w:cs="Times New Roman"/>
          <w:sz w:val="28"/>
          <w:szCs w:val="28"/>
        </w:rPr>
        <w:t>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является развитие познавательной активности и творческих способностей учащихся в процессе углублённого изучения одной из отраслей науки, техники,</w:t>
      </w:r>
      <w:r w:rsidR="002309F6">
        <w:rPr>
          <w:rFonts w:ascii="Times New Roman" w:hAnsi="Times New Roman" w:cs="Times New Roman"/>
          <w:sz w:val="28"/>
          <w:szCs w:val="28"/>
        </w:rPr>
        <w:t xml:space="preserve"> культуры и искусства. </w:t>
      </w:r>
      <w:r w:rsidR="002309F6">
        <w:rPr>
          <w:rFonts w:ascii="Times New Roman" w:hAnsi="Times New Roman" w:cs="Times New Roman"/>
          <w:sz w:val="28"/>
          <w:szCs w:val="28"/>
        </w:rPr>
        <w:tab/>
        <w:t>Занятия обучающихся гимназии</w:t>
      </w:r>
      <w:r w:rsidRPr="0078218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индивидуальным образовательным маршрутом. Коллективная форма занятий в составе исследовательской группы под руководством научного руководителя или консультанта допускается в тех случаях, когда тематика творческих работ объединена общим замыслом. Выбор индивидуальной темы для исследовательской работы учащегося определяется самим учащимся или с помощью научного руководителя. Тематика исследования учащихся, рассчитанная на один (или два) учебных года, утвер</w:t>
      </w:r>
      <w:r w:rsidR="002309F6">
        <w:rPr>
          <w:rFonts w:ascii="Times New Roman" w:hAnsi="Times New Roman" w:cs="Times New Roman"/>
          <w:sz w:val="28"/>
          <w:szCs w:val="28"/>
        </w:rPr>
        <w:t>ждается руководителем секции научного общества</w:t>
      </w:r>
      <w:r w:rsidRPr="00782180">
        <w:rPr>
          <w:rFonts w:ascii="Times New Roman" w:hAnsi="Times New Roman" w:cs="Times New Roman"/>
          <w:sz w:val="28"/>
          <w:szCs w:val="28"/>
        </w:rPr>
        <w:t>.</w:t>
      </w:r>
    </w:p>
    <w:p w:rsidR="00782180" w:rsidRPr="00782180" w:rsidRDefault="002309F6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Отдельные формы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782180" w:rsidRPr="00782180">
        <w:rPr>
          <w:rFonts w:ascii="Times New Roman" w:hAnsi="Times New Roman" w:cs="Times New Roman"/>
          <w:sz w:val="28"/>
          <w:szCs w:val="28"/>
        </w:rPr>
        <w:t xml:space="preserve"> разнообразны: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составление программ, разработка проектов и тем исследования;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решение задач, направленных на модификацию, рационализацию, изобретательство;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удовлетворение индивидуальных познавательных интересов участников НОУ на исследования по интересующим их проблемам;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участие в олимпиадах, конкурсах, турнирах, интеллектуальных играх, выставках;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поведение дискуссий, семинаров, научно-практических конференций;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руководство объединениями по интересам учащихся;</w:t>
      </w:r>
    </w:p>
    <w:p w:rsidR="00782180" w:rsidRDefault="00782180" w:rsidP="0078218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- подготовка творческих работ, тезисов, докладов, презентаций.</w:t>
      </w:r>
    </w:p>
    <w:p w:rsidR="00B96138" w:rsidRPr="00B96138" w:rsidRDefault="00B96138" w:rsidP="00B9613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961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Результаты участия учащихся в предметных олимпиадах и конкурсах </w:t>
      </w:r>
    </w:p>
    <w:p w:rsidR="00B96138" w:rsidRPr="00B96138" w:rsidRDefault="00B96138" w:rsidP="00B96138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DD0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</w:t>
      </w: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учащиеся принимали участие в таких олимпиадах и конкурсах, как Всероссийская олимпиада школьников (школьный и муниципальный этапы), Общероссийская олимпиада школьников по Основам православной культуры (школьный, муниципальный и региональный этапы), конференциях «Шаг в будущее» (муниципальный этап) и «Юность. Наука. Культура» (Всероссийский этап), </w:t>
      </w:r>
      <w:r w:rsidRPr="00B9613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2309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96138">
        <w:rPr>
          <w:rFonts w:ascii="Times New Roman" w:eastAsia="Calibri" w:hAnsi="Times New Roman" w:cs="Times New Roman"/>
          <w:sz w:val="28"/>
          <w:szCs w:val="28"/>
          <w:lang w:eastAsia="en-US"/>
        </w:rPr>
        <w:t>-й Международный конкурс научных работ Российской Академии Естествознание «Старт в науке», региональный конкурс «Я и Православная вера», конкурс «Живая классика» (муниципальный этап), всероссийские конкурсы «Познание и творчество», «Интеллект-экспресс» и др. Наиболее значимые достижения учащихся представлены ниже в таблице.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Победы учащихся в олимпиадах и конкурсах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410"/>
      </w:tblGrid>
      <w:tr w:rsidR="00245976" w:rsidRPr="00245976" w:rsidTr="00E77870">
        <w:tc>
          <w:tcPr>
            <w:tcW w:w="2660" w:type="dxa"/>
            <w:vMerge w:val="restart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олимпиады, конкурса, конференции</w:t>
            </w:r>
          </w:p>
        </w:tc>
        <w:tc>
          <w:tcPr>
            <w:tcW w:w="7938" w:type="dxa"/>
            <w:gridSpan w:val="3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  <w:vMerge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Всероссийский конкурс «Большая перемена»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(параллель 10 классов)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10 класс – успешно пройдены 4 этапа конкурса, вышла в полуфинал на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(сентябрь 2020 года)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(наставник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(параллель 8-9 классов)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Кожанова Елена, 8А класс – успешно пройдены 4 этапа конкурса, вышла в полуфинал на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(сентябрь 2020 года)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(наставник – внешний)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Всероссийская конференция 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исследовательских работ «Юность. Наука. Культура»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Очный этап перенесён на октябрь 2020 г. в связи с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Янакогло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Валерия, 10 класс – победитель, 1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класс –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Всероссийская конференция исследовательских работ «Научный потенциал-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(конкурс 10-11-классников, студентов и аспирантов)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 отборочного этапа: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10 класс </w:t>
            </w:r>
            <w:r w:rsidRPr="00245976">
              <w:rPr>
                <w:rFonts w:ascii="Times New Roman" w:hAnsi="Times New Roman" w:cs="Times New Roman"/>
                <w:lang w:eastAsia="en-US"/>
              </w:rPr>
              <w:t xml:space="preserve">–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класс (пройден отборочный тур, допущена до городской конференции)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Очный городской этап перенесён на 25 сентября 2020 г. в связи с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4-7 классы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Шилоносова Алина, 5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Сергей, 5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Василев Даниил, 7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8-11 классы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Перчаткин Димитрий, 10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Бараболя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Перчаткин Димитрий,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Утюмова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Екатерина,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(2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Балашова Варвара, 10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Тюрина Екатерина, 8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Новгородцева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Варвара, 9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 (2 место) 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Орехова Арина, 9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Василев Даниил,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Перчаткин Арсений,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(2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Бронникова София, 7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Клюкина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(1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Филоненко Павел,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(2 место)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Бараболя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Алексей, 4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Пилипенко Сергей, 5 </w:t>
            </w:r>
            <w:proofErr w:type="spellStart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(3 место).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Бараболя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А.В.)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олимпиада школьников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Варвара, 9А класс – победитель, 1 место (литература)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Проскочилова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Т.П.)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(право)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МГУ «Покори Воробьёвы горы!»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заключительном (всероссийском)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-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 (71 балл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отборочном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-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 (87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Прошли 2 отборочный этап: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Глухарева Валерия, 11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Прошли 1 отборочный этап: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Букреева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Ульяна, 11 класс – 17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класс – 17 баллов 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Глухарева Валерия, 11 класс – 15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Перчаткин Димитрий, 10 класс – 13 баллов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Олимпиада МГИМО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 отборочном этапе: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Глухарева Валерия, 11 класс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победитель (90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заключительном этапе: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Глухарева Валерия, 11 класс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участник (60 баллов из 100 возможных)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Международный конкурс исследовательских работ «Старт в науке»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Академия Естествознания)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Танчевская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7А класс –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Международный конкурс исследовательских работ «Старт в науке»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(Российская Академия Естествознания)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Анна, 10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Янакогло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Валерия, 10 класс – призёр, 3 место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конкурс исследовательских работ им. В.И. Вернадского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Гущина Елизавета, 11 </w:t>
            </w:r>
            <w:proofErr w:type="gram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 –</w:t>
            </w:r>
            <w:proofErr w:type="gram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допущена до очного этапа в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исследовательских работ «Юный исследователь»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Данила, 4Б класс – 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М.Н.)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проектных работ «Созидание и творчество»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отборочном этапе: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Любовь, 11 класс – 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- </w:t>
            </w:r>
            <w:proofErr w:type="spellStart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М.Н.)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Чемпионат «Молодые профессионалы»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Вордлдскиллс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Россия)»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Всеволод, 9А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Перчаткин Димитрий, 10 класс – призер, 2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Молодой изобретатель Югры</w:t>
            </w:r>
          </w:p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(окружной этап конкурса)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Максим, 11 класс – призер, 3 место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городские соревнования по робототехнике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призёров, 3 место: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Тимур, 7А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Всеволод, 9А класс,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Перчаткин Димитрий, 10 класс, 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45976" w:rsidRPr="00245976" w:rsidTr="00E77870">
        <w:tc>
          <w:tcPr>
            <w:tcW w:w="2660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Кубок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CTF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835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Максим, 11 класс – участник</w:t>
            </w:r>
          </w:p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(учитель - Семёнов М.С.)</w:t>
            </w:r>
          </w:p>
        </w:tc>
        <w:tc>
          <w:tcPr>
            <w:tcW w:w="269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Наиболее результативный учащийся гимназии по итогам 2019-2020 учебного года: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proofErr w:type="spellStart"/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Аллагулова</w:t>
      </w:r>
      <w:proofErr w:type="spellEnd"/>
      <w:r w:rsidRPr="00245976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 xml:space="preserve"> Анна Александровна, 10 класс:</w:t>
      </w: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Всероссийский конкурс «Большая перемена» (параллель 10 классов) - успешно пройдены 4 этапа конкурса, вышла в полуфинал на </w:t>
      </w:r>
      <w:proofErr w:type="spellStart"/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УрФО</w:t>
      </w:r>
      <w:proofErr w:type="spellEnd"/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Всероссийская конференция исследовательских работ «Юность. Наука. Культура»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призёр, 2 место;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Всероссийская конференция исследовательских работ «Научный потенциал-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val="en-US" w:eastAsia="en-US"/>
        </w:rPr>
        <w:t>XXI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» (конкурс 10-11-классников, студентов и аспирантов) – победитель,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1 место; 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Шаг в будущее, муниципальный этап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пройден отборочный тур, допущена до городской конференции;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Всероссийская олимпиада школьников, муниципальный этап – призёр, 3 место (предмет «право»);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Олимпиада МГУ «Покори Воробьёвы горы!» - на заключительном этапе -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участник (71 балл из 100 возможных), </w:t>
      </w:r>
      <w:r w:rsidRPr="00245976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 xml:space="preserve">на отборочном этапе </w:t>
      </w:r>
      <w:r w:rsidRPr="00245976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– призёр, 2 место (87 баллов из 100 возможных);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2459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конкурс исследовательских работ «Старт в науке» – призёр, 2 место</w:t>
      </w:r>
    </w:p>
    <w:p w:rsidR="00245976" w:rsidRPr="00245976" w:rsidRDefault="00245976" w:rsidP="00245976">
      <w:pPr>
        <w:numPr>
          <w:ilvl w:val="0"/>
          <w:numId w:val="41"/>
        </w:num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97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45976">
        <w:rPr>
          <w:rFonts w:ascii="Times New Roman" w:eastAsia="Calibri" w:hAnsi="Times New Roman" w:cs="Times New Roman"/>
          <w:sz w:val="28"/>
          <w:szCs w:val="28"/>
          <w:lang w:eastAsia="en-US"/>
        </w:rPr>
        <w:t>Х Международный конкурс исследовательских работ «Старт в науке» – призёр, 2 место</w:t>
      </w:r>
    </w:p>
    <w:p w:rsidR="00245976" w:rsidRPr="00245976" w:rsidRDefault="00245976" w:rsidP="00245976">
      <w:pPr>
        <w:suppressAutoHyphens w:val="0"/>
        <w:ind w:left="106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left="1778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Научные публикации учащихся</w:t>
      </w:r>
    </w:p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5"/>
        <w:gridCol w:w="2117"/>
        <w:gridCol w:w="2080"/>
        <w:gridCol w:w="2113"/>
        <w:gridCol w:w="2051"/>
      </w:tblGrid>
      <w:tr w:rsidR="00245976" w:rsidRPr="00245976" w:rsidTr="00E77870">
        <w:trPr>
          <w:trHeight w:val="3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Вид участия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Уровень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Учащийся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</w:tc>
      </w:tr>
      <w:tr w:rsidR="00245976" w:rsidRPr="00245976" w:rsidTr="00E77870">
        <w:trPr>
          <w:trHeight w:val="1265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Журнал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«Коллоквиум» (Польша). – 2020. – №8(60). – Ч. 4. – С. 5-7.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(входит в РИНЦ)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The Problem of preparing students of grades 9-11 for higher education in Russia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(статья на англ. языке)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10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11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contextualSpacing/>
              <w:rPr>
                <w:rFonts w:asciiTheme="minorHAnsi" w:eastAsia="Calibri" w:hAnsiTheme="minorHAnsi" w:cstheme="minorBidi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Сборник «Современное образование: традиции и инновации». В 2 ч. Ч. </w:t>
            </w: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2459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. – Шадринск: ШГПУ, 2020.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(входит в РИНЦ)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Проблемы высшего образования в Российской Федерации и подготовки учащихся к вузу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(Автор публикации, участник Международной конференции)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846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The scientific heritage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Hungary. №45-3, 2020.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47-49. </w:t>
            </w:r>
            <w:r w:rsidRPr="002459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(Венгрия)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Философия образования современной молодёжи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Гущина Е., 11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(Основной 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569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Философская школа. – 2020. –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№11. – С.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25-33.</w:t>
            </w:r>
            <w:r w:rsidRPr="0024597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Социальная философия современной молодёжи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Гущина Е., 11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(Соавтор публикации)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45976" w:rsidRPr="00245976" w:rsidTr="00E77870">
        <w:trPr>
          <w:trHeight w:val="1123"/>
        </w:trPr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творчество школьников. – 2020. - №3. (Электронный журнал)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459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Моё восприятие шедевра живописи (К. Брюллов «Последний день Помпеи») </w:t>
            </w:r>
          </w:p>
        </w:tc>
        <w:tc>
          <w:tcPr>
            <w:tcW w:w="2132" w:type="dxa"/>
          </w:tcPr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</w:t>
            </w:r>
            <w:proofErr w:type="spellEnd"/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 9 класс</w:t>
            </w:r>
          </w:p>
          <w:p w:rsidR="00245976" w:rsidRPr="00245976" w:rsidRDefault="00245976" w:rsidP="00245976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(Автор публикации -  </w:t>
            </w:r>
            <w:r w:rsidRPr="00245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</w:tcPr>
          <w:p w:rsidR="00245976" w:rsidRPr="00245976" w:rsidRDefault="00245976" w:rsidP="0024597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9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Часова Е.Ю.</w:t>
            </w:r>
          </w:p>
        </w:tc>
      </w:tr>
    </w:tbl>
    <w:p w:rsidR="00245976" w:rsidRPr="00245976" w:rsidRDefault="00245976" w:rsidP="0024597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7B04" w:rsidRPr="00782180" w:rsidRDefault="00167B04" w:rsidP="00AA748F">
      <w:pPr>
        <w:pStyle w:val="a4"/>
        <w:shd w:val="clear" w:color="auto" w:fill="FFFFFF"/>
        <w:spacing w:after="0" w:line="360" w:lineRule="auto"/>
        <w:ind w:left="112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82180">
        <w:rPr>
          <w:rFonts w:ascii="Times New Roman" w:hAnsi="Times New Roman"/>
          <w:b/>
          <w:i/>
          <w:sz w:val="28"/>
          <w:szCs w:val="28"/>
          <w:lang w:eastAsia="ru-RU"/>
        </w:rPr>
        <w:t>Анализ итоговой аттестации обучающихся 9,11 классов</w:t>
      </w:r>
    </w:p>
    <w:p w:rsidR="00167B04" w:rsidRPr="006E7CAC" w:rsidRDefault="00782180" w:rsidP="00AA748F">
      <w:pPr>
        <w:tabs>
          <w:tab w:val="left" w:pos="57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гимназии создаются все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необходимые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предпосылки, условия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механизмы для обеспечения возможностей получения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качественного, доступного</w:t>
      </w:r>
      <w:r w:rsidR="00167B04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167B04" w:rsidRPr="006E7C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государственной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(итоговой) аттестации выпускников в форме ЕГЭ, ОГЭ – одно из основных направлений в создании независимой государственной системы оценки качества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образования, реальной возможности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совмещения итоговой аттестации и вступительных испытаний в учреждения высшего, среднего и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 профессионального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4749AC" w:rsidRDefault="00167B04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педагогическим коллективом гимназии проводилась большая планомерная работа по подготовке учащихся 9</w:t>
      </w:r>
      <w:r w:rsidR="00782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- 11 классов к государственной (итоговой) аттестации. С сентября по май ежемесячно проводились тренировочные и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диагностические работы по русскому языку, математике и др. предметам. Также для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10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-11 классов были организованы факультативные занятия по русскому языку («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Комплексный а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нализ текста»),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литературе (подготовка к Итоговому сочинению (изложению)), 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математике («Решение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математических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»). 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 с психологом как индивидуальная, так и групповая работа, направленная на снижение тревожности перед итоговой аттестацией. П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роведение такого рода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к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итоговой </w:t>
      </w:r>
      <w:r w:rsidR="00967DE2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аттестации позволило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 </w:t>
      </w:r>
      <w:r w:rsidR="00123003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положительный результат</w:t>
      </w:r>
      <w:r w:rsidR="00474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45976" w:rsidRDefault="00167B04" w:rsidP="00245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марта по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апрель с учащимися 11 класса и 9 </w:t>
      </w:r>
      <w:r w:rsidR="00123003"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>класса были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организованы пробные экзамены в форме ЕГЭ и ОГЭ по русскому языку, м</w:t>
      </w:r>
      <w:r w:rsidR="00245976">
        <w:rPr>
          <w:rFonts w:ascii="Times New Roman" w:eastAsia="Calibri" w:hAnsi="Times New Roman" w:cs="Times New Roman"/>
          <w:sz w:val="28"/>
          <w:szCs w:val="28"/>
          <w:lang w:eastAsia="ru-RU"/>
        </w:rPr>
        <w:t>атематике и предметам по выбору в дистанционном и очном формате.</w:t>
      </w:r>
      <w:r w:rsidRPr="006E7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5976" w:rsidRDefault="00245976" w:rsidP="00245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со сложившейся в этом го</w:t>
      </w:r>
      <w:r w:rsidR="00237523">
        <w:rPr>
          <w:rFonts w:ascii="Times New Roman" w:eastAsia="Calibri" w:hAnsi="Times New Roman" w:cs="Times New Roman"/>
          <w:sz w:val="28"/>
          <w:szCs w:val="28"/>
          <w:lang w:eastAsia="ru-RU"/>
        </w:rPr>
        <w:t>ду эпидемиологической ситуацией, на основании приказа № 294/651 от 11 июня 2020 года выпускники 9- классов, имеющие итоговые оцени не ниже «удовлетворительно» по всем предметам учебного плана, излучавшемся на уровне основного общего образования, и результат «зачет», по итоговому собеседованию по русскому языку получили аттестат об основном общем образовании. В гимназии доля таких выпускников составила 100%</w:t>
      </w:r>
    </w:p>
    <w:p w:rsidR="00167B04" w:rsidRPr="00782180" w:rsidRDefault="00167B04" w:rsidP="002375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58505C"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нализ работы по организации и проведению</w:t>
      </w:r>
    </w:p>
    <w:p w:rsidR="00167B04" w:rsidRPr="00782180" w:rsidRDefault="0058505C" w:rsidP="00237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государственной (итоговой) аттестации</w:t>
      </w:r>
    </w:p>
    <w:p w:rsidR="00167B04" w:rsidRPr="00782180" w:rsidRDefault="0058505C" w:rsidP="002375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2180">
        <w:rPr>
          <w:rFonts w:ascii="Times New Roman" w:hAnsi="Times New Roman" w:cs="Times New Roman"/>
          <w:b/>
          <w:i/>
          <w:sz w:val="28"/>
          <w:szCs w:val="28"/>
          <w:u w:val="single"/>
        </w:rPr>
        <w:t>выпускников 9, 11 классов</w:t>
      </w:r>
    </w:p>
    <w:p w:rsidR="00167B04" w:rsidRPr="006E7CAC" w:rsidRDefault="00167B04" w:rsidP="00AA748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9, 11 классов проходит в гимназии ежегодно. В начале 201</w:t>
      </w:r>
      <w:r w:rsidR="00237523">
        <w:rPr>
          <w:rFonts w:ascii="Times New Roman" w:hAnsi="Times New Roman" w:cs="Times New Roman"/>
          <w:sz w:val="28"/>
          <w:szCs w:val="28"/>
        </w:rPr>
        <w:t>9-2020</w:t>
      </w:r>
      <w:r w:rsidRPr="006E7CA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B192E" w:rsidRPr="006E7CAC">
        <w:rPr>
          <w:rFonts w:ascii="Times New Roman" w:hAnsi="Times New Roman" w:cs="Times New Roman"/>
          <w:sz w:val="28"/>
          <w:szCs w:val="28"/>
        </w:rPr>
        <w:t>зам</w:t>
      </w:r>
      <w:r w:rsidR="003D7495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="00CB192E" w:rsidRPr="006E7CAC">
        <w:rPr>
          <w:rFonts w:ascii="Times New Roman" w:hAnsi="Times New Roman" w:cs="Times New Roman"/>
          <w:sz w:val="28"/>
          <w:szCs w:val="28"/>
        </w:rPr>
        <w:t>директора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3D7495">
        <w:rPr>
          <w:rFonts w:ascii="Times New Roman" w:hAnsi="Times New Roman" w:cs="Times New Roman"/>
          <w:sz w:val="28"/>
          <w:szCs w:val="28"/>
        </w:rPr>
        <w:t>Коковиной</w:t>
      </w:r>
      <w:proofErr w:type="spellEnd"/>
      <w:r w:rsidR="003D7495">
        <w:rPr>
          <w:rFonts w:ascii="Times New Roman" w:hAnsi="Times New Roman" w:cs="Times New Roman"/>
          <w:sz w:val="28"/>
          <w:szCs w:val="28"/>
        </w:rPr>
        <w:t xml:space="preserve"> Е.Ю</w:t>
      </w:r>
      <w:r w:rsidR="0098462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был скорректирован план работы гимназии по подготовке к проведению государственной (итоговой) аттестации. Все мероприятия проводились согласно этому плану. 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Учебный год был завершён организованно. Администрация гимназии и педагогический коллектив провели большую подготовительную работу по </w:t>
      </w:r>
      <w:r w:rsidR="00CB192E" w:rsidRPr="006E7CAC">
        <w:rPr>
          <w:rFonts w:ascii="Times New Roman" w:hAnsi="Times New Roman" w:cs="Times New Roman"/>
          <w:sz w:val="28"/>
          <w:szCs w:val="28"/>
        </w:rPr>
        <w:t>подготовке итоговой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аттестации: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Оформлена надлежащая документация (аттестационные папки, приказы, протоколы педагогических советов, родительские собрания, классные часы и другие);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>Вопросы итоговой аттестации учащихся включены в план работы гимназии на учебный год;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Все организационные вопросы, связанные с нормативными документами и особенностями организации и проведения ГИА доводились до сведения выпускников и их родителей (законных представителей) под подписи;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Администрация и педагоги принимали участие в совещаниях, организуемых ДО города, мастер-классах, семинарах</w:t>
      </w:r>
      <w:r w:rsidR="00984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92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8462C">
        <w:rPr>
          <w:rFonts w:ascii="Times New Roman" w:hAnsi="Times New Roman" w:cs="Times New Roman"/>
          <w:sz w:val="28"/>
          <w:szCs w:val="28"/>
        </w:rPr>
        <w:t>;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течение года учителя-предметники на заседаниях МО обсуждали методические письма с анализом проведения ЕГЭ по предметам, информацию о результатах экзаменов в прошлом году (сравнительн</w:t>
      </w:r>
      <w:r w:rsidR="0098462C">
        <w:rPr>
          <w:rFonts w:ascii="Times New Roman" w:hAnsi="Times New Roman" w:cs="Times New Roman"/>
          <w:sz w:val="28"/>
          <w:szCs w:val="28"/>
        </w:rPr>
        <w:t>ую статистику по округу, городу</w:t>
      </w:r>
      <w:r w:rsidRPr="006E7CAC">
        <w:rPr>
          <w:rFonts w:ascii="Times New Roman" w:hAnsi="Times New Roman" w:cs="Times New Roman"/>
          <w:sz w:val="28"/>
          <w:szCs w:val="28"/>
        </w:rPr>
        <w:t xml:space="preserve">), порядок и </w:t>
      </w:r>
      <w:r w:rsidR="00CB192E" w:rsidRPr="006E7CAC"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экзаменационных работ</w:t>
      </w:r>
      <w:r w:rsidR="0098462C">
        <w:rPr>
          <w:rFonts w:ascii="Times New Roman" w:hAnsi="Times New Roman" w:cs="Times New Roman"/>
          <w:sz w:val="28"/>
          <w:szCs w:val="28"/>
        </w:rPr>
        <w:t>.</w:t>
      </w:r>
    </w:p>
    <w:p w:rsidR="00167B04" w:rsidRPr="006E7CAC" w:rsidRDefault="00167B04" w:rsidP="00AA748F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продолжил участие в </w:t>
      </w:r>
      <w:r w:rsidR="00967DE2">
        <w:rPr>
          <w:rFonts w:ascii="Times New Roman" w:hAnsi="Times New Roman" w:cs="Times New Roman"/>
          <w:sz w:val="28"/>
          <w:szCs w:val="28"/>
        </w:rPr>
        <w:t>организации</w:t>
      </w:r>
      <w:r w:rsidRPr="006E7CAC">
        <w:rPr>
          <w:rFonts w:ascii="Times New Roman" w:hAnsi="Times New Roman" w:cs="Times New Roman"/>
          <w:sz w:val="28"/>
          <w:szCs w:val="28"/>
        </w:rPr>
        <w:t xml:space="preserve"> проведения итоговой аттестации – ЕГЭ в 11 классе.</w:t>
      </w:r>
    </w:p>
    <w:p w:rsidR="00167B04" w:rsidRPr="006E7CAC" w:rsidRDefault="00167B04" w:rsidP="00AA74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Расписание проведения экзаменов и консультаций для </w:t>
      </w:r>
      <w:r w:rsidR="00B42AEE" w:rsidRPr="006E7CAC">
        <w:rPr>
          <w:rFonts w:ascii="Times New Roman" w:hAnsi="Times New Roman" w:cs="Times New Roman"/>
          <w:sz w:val="28"/>
          <w:szCs w:val="28"/>
        </w:rPr>
        <w:t>учащихся</w:t>
      </w:r>
      <w:r w:rsidR="00B42AEE">
        <w:rPr>
          <w:rFonts w:ascii="Times New Roman" w:hAnsi="Times New Roman" w:cs="Times New Roman"/>
          <w:sz w:val="28"/>
          <w:szCs w:val="28"/>
        </w:rPr>
        <w:t xml:space="preserve"> </w:t>
      </w:r>
      <w:r w:rsidR="00B42AEE" w:rsidRPr="006E7CAC">
        <w:rPr>
          <w:rFonts w:ascii="Times New Roman" w:hAnsi="Times New Roman" w:cs="Times New Roman"/>
          <w:sz w:val="28"/>
          <w:szCs w:val="28"/>
        </w:rPr>
        <w:t>9</w:t>
      </w:r>
      <w:r w:rsidRPr="006E7CAC">
        <w:rPr>
          <w:rFonts w:ascii="Times New Roman" w:hAnsi="Times New Roman" w:cs="Times New Roman"/>
          <w:sz w:val="28"/>
          <w:szCs w:val="28"/>
        </w:rPr>
        <w:t xml:space="preserve">, 11 классов было составлено вовремя и </w:t>
      </w:r>
      <w:r w:rsidR="0098462C">
        <w:rPr>
          <w:rFonts w:ascii="Times New Roman" w:hAnsi="Times New Roman" w:cs="Times New Roman"/>
          <w:sz w:val="28"/>
          <w:szCs w:val="28"/>
        </w:rPr>
        <w:t>доведено до сведения учеников и их законных представителей на родительских собраниях</w:t>
      </w:r>
      <w:r w:rsidRPr="006E7CAC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98462C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216417" w:rsidRDefault="00216417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A36F7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7CAC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11-ых классах</w:t>
      </w:r>
    </w:p>
    <w:p w:rsidR="00641CB0" w:rsidRDefault="00B24DA9" w:rsidP="00295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C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1CB0" w:rsidRPr="006E7CAC">
        <w:rPr>
          <w:rFonts w:ascii="Times New Roman" w:hAnsi="Times New Roman" w:cs="Times New Roman"/>
          <w:sz w:val="28"/>
          <w:szCs w:val="28"/>
        </w:rPr>
        <w:t>участников итоговой</w:t>
      </w:r>
      <w:r w:rsidR="00A36F7B">
        <w:rPr>
          <w:rFonts w:ascii="Times New Roman" w:hAnsi="Times New Roman" w:cs="Times New Roman"/>
          <w:sz w:val="28"/>
          <w:szCs w:val="28"/>
        </w:rPr>
        <w:t xml:space="preserve"> атт</w:t>
      </w:r>
      <w:r w:rsidR="00641CB0">
        <w:rPr>
          <w:rFonts w:ascii="Times New Roman" w:hAnsi="Times New Roman" w:cs="Times New Roman"/>
          <w:sz w:val="28"/>
          <w:szCs w:val="28"/>
        </w:rPr>
        <w:t xml:space="preserve">естации в форме ЕГЭ и </w:t>
      </w:r>
      <w:r w:rsidR="00237523">
        <w:rPr>
          <w:rFonts w:ascii="Times New Roman" w:hAnsi="Times New Roman" w:cs="Times New Roman"/>
          <w:sz w:val="28"/>
          <w:szCs w:val="28"/>
        </w:rPr>
        <w:t>в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7B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– </w:t>
      </w:r>
      <w:r w:rsidR="00237523">
        <w:rPr>
          <w:rFonts w:ascii="Times New Roman" w:hAnsi="Times New Roman" w:cs="Times New Roman"/>
          <w:sz w:val="28"/>
          <w:szCs w:val="28"/>
        </w:rPr>
        <w:t>23</w:t>
      </w:r>
      <w:r w:rsidR="00A36F7B">
        <w:rPr>
          <w:rFonts w:ascii="Times New Roman" w:hAnsi="Times New Roman" w:cs="Times New Roman"/>
          <w:sz w:val="28"/>
          <w:szCs w:val="28"/>
        </w:rPr>
        <w:t xml:space="preserve"> </w:t>
      </w:r>
      <w:r w:rsidR="00167B04" w:rsidRPr="006E7CAC">
        <w:rPr>
          <w:rFonts w:ascii="Times New Roman" w:hAnsi="Times New Roman" w:cs="Times New Roman"/>
          <w:sz w:val="28"/>
          <w:szCs w:val="28"/>
        </w:rPr>
        <w:t>чел</w:t>
      </w:r>
      <w:r w:rsidR="00237523">
        <w:rPr>
          <w:rFonts w:ascii="Times New Roman" w:hAnsi="Times New Roman" w:cs="Times New Roman"/>
          <w:sz w:val="28"/>
          <w:szCs w:val="28"/>
        </w:rPr>
        <w:t xml:space="preserve">овека. 2 человека воспользовались правом, предоставленным им на основании </w:t>
      </w:r>
      <w:r w:rsidR="002957B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№ 294/651 от 11 июня 2020 года и отказались от прохождения итоговой аттестации в формате ЕГЭ</w:t>
      </w:r>
    </w:p>
    <w:p w:rsidR="00167B04" w:rsidRPr="006E7CAC" w:rsidRDefault="00167B04" w:rsidP="00641C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Количество выпускников, результаты которых ниже минимального балла: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по русскому языку - 0</w:t>
      </w:r>
    </w:p>
    <w:p w:rsidR="00167B04" w:rsidRPr="006E7CAC" w:rsidRDefault="00167B04" w:rsidP="00AA74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- 0, профильного - </w:t>
      </w:r>
      <w:r w:rsidR="00A36F7B">
        <w:rPr>
          <w:rFonts w:ascii="Times New Roman" w:hAnsi="Times New Roman" w:cs="Times New Roman"/>
          <w:sz w:val="28"/>
          <w:szCs w:val="28"/>
        </w:rPr>
        <w:t>0</w:t>
      </w:r>
    </w:p>
    <w:p w:rsidR="00641CB0" w:rsidRDefault="00167B04" w:rsidP="00641C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по выбору – </w:t>
      </w:r>
      <w:r w:rsidR="002957BF">
        <w:rPr>
          <w:rFonts w:ascii="Times New Roman" w:hAnsi="Times New Roman" w:cs="Times New Roman"/>
          <w:sz w:val="28"/>
          <w:szCs w:val="28"/>
        </w:rPr>
        <w:t>3 человека</w:t>
      </w:r>
    </w:p>
    <w:p w:rsidR="00641CB0" w:rsidRPr="004A00FC" w:rsidRDefault="00641CB0" w:rsidP="004A00F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r w:rsidR="00167B04" w:rsidRPr="00641CB0">
        <w:rPr>
          <w:rFonts w:ascii="Times New Roman" w:hAnsi="Times New Roman" w:cs="Times New Roman"/>
          <w:b/>
          <w:i/>
          <w:sz w:val="28"/>
          <w:szCs w:val="28"/>
        </w:rPr>
        <w:t>общеобразовательного учреждения в сравнении с областн</w:t>
      </w:r>
      <w:r w:rsidR="004A00FC">
        <w:rPr>
          <w:rFonts w:ascii="Times New Roman" w:hAnsi="Times New Roman" w:cs="Times New Roman"/>
          <w:b/>
          <w:i/>
          <w:sz w:val="28"/>
          <w:szCs w:val="28"/>
        </w:rPr>
        <w:t>ыми и федеральными показателями</w:t>
      </w:r>
    </w:p>
    <w:p w:rsidR="00E530D5" w:rsidRDefault="00641CB0" w:rsidP="00E530D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100% выпускников 11 классов преодолели минимальный</w:t>
      </w:r>
      <w:r w:rsidRPr="00641CB0"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</w:rPr>
        <w:t>балловый порог по русскому языку, 100% - по математике профильного уровня, 100% - по математике базового уровня.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30D5" w:rsidRPr="00344EA5" w:rsidRDefault="00641CB0" w:rsidP="00E530D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lastRenderedPageBreak/>
        <w:t>100% выпускников 11-х классов успешно сд</w:t>
      </w:r>
      <w:r w:rsidR="002957BF">
        <w:rPr>
          <w:rFonts w:ascii="Times New Roman" w:hAnsi="Times New Roman"/>
          <w:bCs/>
          <w:sz w:val="28"/>
          <w:szCs w:val="28"/>
        </w:rPr>
        <w:t>али ЕГЭ по литературе, информатике</w:t>
      </w:r>
      <w:r>
        <w:rPr>
          <w:rFonts w:ascii="Times New Roman" w:hAnsi="Times New Roman"/>
          <w:bCs/>
          <w:sz w:val="28"/>
          <w:szCs w:val="28"/>
        </w:rPr>
        <w:t>, биологии, физике</w:t>
      </w:r>
      <w:r w:rsidR="002957BF">
        <w:rPr>
          <w:rFonts w:ascii="Times New Roman" w:hAnsi="Times New Roman"/>
          <w:bCs/>
          <w:sz w:val="28"/>
          <w:szCs w:val="28"/>
        </w:rPr>
        <w:t>, английскому языку, обществознанию. По истории</w:t>
      </w:r>
      <w:r w:rsidR="00E530D5">
        <w:rPr>
          <w:rFonts w:ascii="Times New Roman" w:hAnsi="Times New Roman"/>
          <w:bCs/>
          <w:sz w:val="28"/>
          <w:szCs w:val="28"/>
        </w:rPr>
        <w:t xml:space="preserve"> число выпускников, пре</w:t>
      </w:r>
      <w:r w:rsidR="002957BF">
        <w:rPr>
          <w:rFonts w:ascii="Times New Roman" w:hAnsi="Times New Roman"/>
          <w:bCs/>
          <w:sz w:val="28"/>
          <w:szCs w:val="28"/>
        </w:rPr>
        <w:t>одолевших минимальный порог - 66 %, по химии – 33%</w:t>
      </w:r>
      <w:r w:rsidR="00EE1564">
        <w:rPr>
          <w:rFonts w:ascii="Times New Roman" w:hAnsi="Times New Roman"/>
          <w:bCs/>
          <w:sz w:val="28"/>
          <w:szCs w:val="28"/>
        </w:rPr>
        <w:t xml:space="preserve">, по </w:t>
      </w:r>
      <w:proofErr w:type="spellStart"/>
      <w:proofErr w:type="gramStart"/>
      <w:r w:rsidR="00EE1564">
        <w:rPr>
          <w:rFonts w:ascii="Times New Roman" w:hAnsi="Times New Roman"/>
          <w:bCs/>
          <w:sz w:val="28"/>
          <w:szCs w:val="28"/>
        </w:rPr>
        <w:t>англ.языку</w:t>
      </w:r>
      <w:proofErr w:type="spellEnd"/>
      <w:proofErr w:type="gramEnd"/>
      <w:r w:rsidR="00EE1564">
        <w:rPr>
          <w:rFonts w:ascii="Times New Roman" w:hAnsi="Times New Roman"/>
          <w:bCs/>
          <w:sz w:val="28"/>
          <w:szCs w:val="28"/>
        </w:rPr>
        <w:t xml:space="preserve"> – 66%</w:t>
      </w:r>
    </w:p>
    <w:p w:rsidR="006E0C84" w:rsidRPr="00EE1564" w:rsidRDefault="00E530D5" w:rsidP="00641CB0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44EA5">
        <w:rPr>
          <w:rFonts w:ascii="Times New Roman" w:hAnsi="Times New Roman"/>
          <w:bCs/>
          <w:sz w:val="28"/>
          <w:szCs w:val="28"/>
        </w:rPr>
        <w:t xml:space="preserve">Выпускница 11-го класса </w:t>
      </w:r>
      <w:proofErr w:type="spellStart"/>
      <w:r w:rsidR="00C83FCC">
        <w:rPr>
          <w:rFonts w:ascii="Times New Roman" w:hAnsi="Times New Roman"/>
          <w:bCs/>
          <w:sz w:val="28"/>
          <w:szCs w:val="28"/>
        </w:rPr>
        <w:t>Танкова</w:t>
      </w:r>
      <w:proofErr w:type="spellEnd"/>
      <w:r w:rsidR="00C83FCC">
        <w:rPr>
          <w:rFonts w:ascii="Times New Roman" w:hAnsi="Times New Roman"/>
          <w:bCs/>
          <w:sz w:val="28"/>
          <w:szCs w:val="28"/>
        </w:rPr>
        <w:t xml:space="preserve"> Любовь</w:t>
      </w:r>
      <w:r w:rsidRPr="00344EA5"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(учитель – </w:t>
      </w:r>
      <w:r w:rsidR="00C83FCC">
        <w:rPr>
          <w:rFonts w:ascii="Times New Roman" w:hAnsi="Times New Roman"/>
          <w:bCs/>
          <w:sz w:val="28"/>
          <w:szCs w:val="28"/>
          <w:shd w:val="clear" w:color="auto" w:fill="FFFFFF"/>
        </w:rPr>
        <w:t>Часова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Е.Ю</w:t>
      </w:r>
      <w:r w:rsidRPr="00344E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.) </w:t>
      </w:r>
      <w:r>
        <w:rPr>
          <w:rFonts w:ascii="Times New Roman" w:hAnsi="Times New Roman"/>
          <w:bCs/>
          <w:sz w:val="28"/>
          <w:szCs w:val="28"/>
        </w:rPr>
        <w:t>набрала 94 балла</w:t>
      </w:r>
      <w:r w:rsidRPr="00344EA5">
        <w:rPr>
          <w:rFonts w:ascii="Times New Roman" w:hAnsi="Times New Roman"/>
          <w:bCs/>
          <w:sz w:val="28"/>
          <w:szCs w:val="28"/>
        </w:rPr>
        <w:t xml:space="preserve"> из максимально возможного количество баллов (100 баллов) по русскому языку</w:t>
      </w:r>
      <w:r>
        <w:rPr>
          <w:rFonts w:ascii="Times New Roman" w:hAnsi="Times New Roman"/>
          <w:bCs/>
          <w:sz w:val="28"/>
          <w:szCs w:val="28"/>
        </w:rPr>
        <w:t xml:space="preserve">. Также высокие результаты по русскому языку показали </w:t>
      </w:r>
      <w:r w:rsidR="00C83FCC">
        <w:rPr>
          <w:rFonts w:ascii="Times New Roman" w:hAnsi="Times New Roman"/>
          <w:bCs/>
          <w:sz w:val="28"/>
          <w:szCs w:val="28"/>
        </w:rPr>
        <w:t>Сологуб Екатерина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C83FCC">
        <w:rPr>
          <w:rFonts w:ascii="Times New Roman" w:hAnsi="Times New Roman"/>
          <w:bCs/>
          <w:sz w:val="28"/>
          <w:szCs w:val="28"/>
        </w:rPr>
        <w:t>91 балл</w:t>
      </w:r>
      <w:r>
        <w:rPr>
          <w:rFonts w:ascii="Times New Roman" w:hAnsi="Times New Roman"/>
          <w:bCs/>
          <w:sz w:val="28"/>
          <w:szCs w:val="28"/>
        </w:rPr>
        <w:t xml:space="preserve">), </w:t>
      </w:r>
      <w:r w:rsidR="00C83FCC">
        <w:rPr>
          <w:rFonts w:ascii="Times New Roman" w:hAnsi="Times New Roman"/>
          <w:bCs/>
          <w:sz w:val="28"/>
          <w:szCs w:val="28"/>
        </w:rPr>
        <w:t>Заказчик Максим</w:t>
      </w:r>
      <w:r>
        <w:rPr>
          <w:rFonts w:ascii="Times New Roman" w:hAnsi="Times New Roman"/>
          <w:bCs/>
          <w:sz w:val="28"/>
          <w:szCs w:val="28"/>
        </w:rPr>
        <w:t xml:space="preserve"> (87 баллов), </w:t>
      </w:r>
      <w:proofErr w:type="spellStart"/>
      <w:r w:rsidR="00387541">
        <w:rPr>
          <w:rFonts w:ascii="Times New Roman" w:hAnsi="Times New Roman"/>
          <w:bCs/>
          <w:sz w:val="28"/>
          <w:szCs w:val="28"/>
        </w:rPr>
        <w:t>Азарникова</w:t>
      </w:r>
      <w:proofErr w:type="spellEnd"/>
      <w:r w:rsidR="00387541">
        <w:rPr>
          <w:rFonts w:ascii="Times New Roman" w:hAnsi="Times New Roman"/>
          <w:bCs/>
          <w:sz w:val="28"/>
          <w:szCs w:val="28"/>
        </w:rPr>
        <w:t xml:space="preserve"> Валентина</w:t>
      </w:r>
      <w:r>
        <w:rPr>
          <w:rFonts w:ascii="Times New Roman" w:hAnsi="Times New Roman"/>
          <w:bCs/>
          <w:sz w:val="28"/>
          <w:szCs w:val="28"/>
        </w:rPr>
        <w:t xml:space="preserve"> (82 балла</w:t>
      </w:r>
      <w:r w:rsidR="00387541">
        <w:rPr>
          <w:rFonts w:ascii="Times New Roman" w:hAnsi="Times New Roman"/>
          <w:bCs/>
          <w:sz w:val="28"/>
          <w:szCs w:val="28"/>
        </w:rPr>
        <w:t>)</w:t>
      </w:r>
    </w:p>
    <w:p w:rsidR="00641CB0" w:rsidRDefault="006E0C84" w:rsidP="004A00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Матема</w:t>
      </w:r>
      <w:r>
        <w:rPr>
          <w:rFonts w:ascii="Times New Roman" w:hAnsi="Times New Roman"/>
          <w:bCs/>
          <w:sz w:val="28"/>
          <w:szCs w:val="28"/>
        </w:rPr>
        <w:t>тику</w:t>
      </w:r>
      <w:r w:rsidR="002957BF">
        <w:rPr>
          <w:rFonts w:ascii="Times New Roman" w:hAnsi="Times New Roman"/>
          <w:bCs/>
          <w:sz w:val="28"/>
          <w:szCs w:val="28"/>
        </w:rPr>
        <w:t xml:space="preserve"> на профильном уровне в 2019-2020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4EA5">
        <w:rPr>
          <w:rFonts w:ascii="Times New Roman" w:hAnsi="Times New Roman"/>
          <w:bCs/>
          <w:sz w:val="28"/>
          <w:szCs w:val="28"/>
        </w:rPr>
        <w:t xml:space="preserve">учебном году выбрали для сдачи </w:t>
      </w:r>
      <w:r w:rsidR="002957BF">
        <w:rPr>
          <w:rFonts w:ascii="Times New Roman" w:hAnsi="Times New Roman"/>
          <w:bCs/>
          <w:sz w:val="28"/>
          <w:szCs w:val="28"/>
        </w:rPr>
        <w:t>9</w:t>
      </w:r>
      <w:r w:rsidR="00C83FCC">
        <w:rPr>
          <w:rFonts w:ascii="Times New Roman" w:hAnsi="Times New Roman"/>
          <w:bCs/>
          <w:sz w:val="28"/>
          <w:szCs w:val="28"/>
        </w:rPr>
        <w:t xml:space="preserve"> человек, что составляет 42</w:t>
      </w:r>
      <w:r w:rsidR="008E5E99">
        <w:rPr>
          <w:rFonts w:ascii="Times New Roman" w:hAnsi="Times New Roman"/>
          <w:bCs/>
          <w:sz w:val="28"/>
          <w:szCs w:val="28"/>
        </w:rPr>
        <w:t xml:space="preserve"> % от общего количества выпускников. Подходить к вопросу выбора уровня сдачи математики (базовый или профильный) в этом году выпускникам приходилось более ответственно, т.к. была во</w:t>
      </w:r>
      <w:r w:rsidR="004A00FC">
        <w:rPr>
          <w:rFonts w:ascii="Times New Roman" w:hAnsi="Times New Roman"/>
          <w:bCs/>
          <w:sz w:val="28"/>
          <w:szCs w:val="28"/>
        </w:rPr>
        <w:t>зможность выбрать для сдачи только</w:t>
      </w:r>
      <w:r w:rsidR="008E5E99">
        <w:rPr>
          <w:rFonts w:ascii="Times New Roman" w:hAnsi="Times New Roman"/>
          <w:bCs/>
          <w:sz w:val="28"/>
          <w:szCs w:val="28"/>
        </w:rPr>
        <w:t xml:space="preserve"> один уровень. Все выпускники подошли серьезно к этому выбору и успешно справились с поставленной задачей, показав хорошие результаты. </w:t>
      </w:r>
      <w:proofErr w:type="spellStart"/>
      <w:r w:rsidR="00C83FCC">
        <w:rPr>
          <w:rFonts w:ascii="Times New Roman" w:hAnsi="Times New Roman"/>
          <w:bCs/>
          <w:sz w:val="28"/>
          <w:szCs w:val="28"/>
        </w:rPr>
        <w:t>Танкова</w:t>
      </w:r>
      <w:proofErr w:type="spellEnd"/>
      <w:r w:rsidR="00C83FCC">
        <w:rPr>
          <w:rFonts w:ascii="Times New Roman" w:hAnsi="Times New Roman"/>
          <w:bCs/>
          <w:sz w:val="28"/>
          <w:szCs w:val="28"/>
        </w:rPr>
        <w:t xml:space="preserve"> Любовь</w:t>
      </w:r>
      <w:r w:rsidR="004A00FC">
        <w:rPr>
          <w:rFonts w:ascii="Times New Roman" w:hAnsi="Times New Roman"/>
          <w:bCs/>
          <w:sz w:val="28"/>
          <w:szCs w:val="28"/>
        </w:rPr>
        <w:t xml:space="preserve"> и </w:t>
      </w:r>
      <w:r w:rsidR="00C83FCC">
        <w:rPr>
          <w:rFonts w:ascii="Times New Roman" w:hAnsi="Times New Roman"/>
          <w:bCs/>
          <w:sz w:val="28"/>
          <w:szCs w:val="28"/>
        </w:rPr>
        <w:t>Заказчик Максим</w:t>
      </w:r>
      <w:r w:rsidR="004A00FC">
        <w:rPr>
          <w:rFonts w:ascii="Times New Roman" w:hAnsi="Times New Roman"/>
          <w:bCs/>
          <w:sz w:val="28"/>
          <w:szCs w:val="28"/>
        </w:rPr>
        <w:t xml:space="preserve"> показали высокие результаты, набрав</w:t>
      </w:r>
      <w:r w:rsidR="00C83FCC">
        <w:rPr>
          <w:rFonts w:ascii="Times New Roman" w:hAnsi="Times New Roman"/>
          <w:bCs/>
          <w:sz w:val="28"/>
          <w:szCs w:val="28"/>
        </w:rPr>
        <w:t xml:space="preserve"> по 74 и 76 баллов соответственно. Математику на базовом уровне не сдавали.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Значение</w:t>
      </w:r>
      <w:r w:rsidR="00C83FCC">
        <w:rPr>
          <w:rFonts w:ascii="Times New Roman" w:hAnsi="Times New Roman"/>
          <w:bCs/>
          <w:sz w:val="28"/>
          <w:szCs w:val="28"/>
        </w:rPr>
        <w:t xml:space="preserve"> среднего тестового балла в 2019-2020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учебном</w:t>
      </w:r>
      <w:r w:rsidR="00C83FCC">
        <w:rPr>
          <w:rFonts w:ascii="Times New Roman" w:hAnsi="Times New Roman"/>
          <w:bCs/>
          <w:sz w:val="28"/>
          <w:szCs w:val="28"/>
        </w:rPr>
        <w:t xml:space="preserve"> году по сравнению с 2018-2019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учебным</w:t>
      </w:r>
      <w:r w:rsidRPr="00344EA5">
        <w:rPr>
          <w:rFonts w:ascii="Times New Roman" w:hAnsi="Times New Roman"/>
          <w:bCs/>
          <w:sz w:val="28"/>
          <w:szCs w:val="28"/>
        </w:rPr>
        <w:t xml:space="preserve"> годом:</w:t>
      </w:r>
    </w:p>
    <w:p w:rsidR="00344EA5" w:rsidRPr="00344EA5" w:rsidRDefault="00C83FCC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4EA5" w:rsidRPr="00344EA5">
        <w:rPr>
          <w:rFonts w:ascii="Times New Roman" w:hAnsi="Times New Roman"/>
          <w:bCs/>
          <w:sz w:val="28"/>
          <w:szCs w:val="28"/>
        </w:rPr>
        <w:t xml:space="preserve"> обществознанию, литературе, истории представлены в таблице;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- по математике (профильный уровень)</w:t>
      </w:r>
      <w:r w:rsidR="005F7839">
        <w:rPr>
          <w:rFonts w:ascii="Times New Roman" w:hAnsi="Times New Roman"/>
          <w:bCs/>
          <w:sz w:val="28"/>
          <w:szCs w:val="28"/>
        </w:rPr>
        <w:t xml:space="preserve"> в среднем на 14% выше</w:t>
      </w:r>
      <w:r w:rsidRPr="00344EA5">
        <w:rPr>
          <w:rFonts w:ascii="Times New Roman" w:hAnsi="Times New Roman"/>
          <w:bCs/>
          <w:sz w:val="28"/>
          <w:szCs w:val="28"/>
        </w:rPr>
        <w:t xml:space="preserve"> </w:t>
      </w:r>
      <w:r w:rsidR="00C83FCC">
        <w:rPr>
          <w:rFonts w:ascii="Times New Roman" w:hAnsi="Times New Roman"/>
          <w:bCs/>
          <w:sz w:val="28"/>
          <w:szCs w:val="28"/>
        </w:rPr>
        <w:t>результатов 2018-2019</w:t>
      </w:r>
      <w:r w:rsidR="005F7839">
        <w:rPr>
          <w:rFonts w:ascii="Times New Roman" w:hAnsi="Times New Roman"/>
          <w:bCs/>
          <w:sz w:val="28"/>
          <w:szCs w:val="28"/>
        </w:rPr>
        <w:t xml:space="preserve"> учебного </w:t>
      </w:r>
      <w:r w:rsidRPr="00344EA5">
        <w:rPr>
          <w:rFonts w:ascii="Times New Roman" w:hAnsi="Times New Roman"/>
          <w:bCs/>
          <w:sz w:val="28"/>
          <w:szCs w:val="28"/>
        </w:rPr>
        <w:t xml:space="preserve">года (таблица 6). </w:t>
      </w:r>
      <w:r w:rsidR="005F7839">
        <w:rPr>
          <w:rFonts w:ascii="Times New Roman" w:hAnsi="Times New Roman"/>
          <w:bCs/>
          <w:sz w:val="28"/>
          <w:szCs w:val="28"/>
        </w:rPr>
        <w:t>Максимальный балл по срав</w:t>
      </w:r>
      <w:r w:rsidR="00C83FCC">
        <w:rPr>
          <w:rFonts w:ascii="Times New Roman" w:hAnsi="Times New Roman"/>
          <w:bCs/>
          <w:sz w:val="28"/>
          <w:szCs w:val="28"/>
        </w:rPr>
        <w:t>нению с прошлым годом вырос с 68 до 76</w:t>
      </w:r>
      <w:r w:rsidR="005F7839">
        <w:rPr>
          <w:rFonts w:ascii="Times New Roman" w:hAnsi="Times New Roman"/>
          <w:bCs/>
          <w:sz w:val="28"/>
          <w:szCs w:val="28"/>
        </w:rPr>
        <w:t xml:space="preserve"> баллов</w:t>
      </w:r>
    </w:p>
    <w:p w:rsidR="00344EA5" w:rsidRPr="00344EA5" w:rsidRDefault="00344EA5" w:rsidP="005F7839">
      <w:pPr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344EA5">
        <w:rPr>
          <w:rFonts w:ascii="Times New Roman" w:hAnsi="Times New Roman"/>
          <w:bCs/>
          <w:sz w:val="28"/>
          <w:szCs w:val="28"/>
        </w:rPr>
        <w:t>Популярными предметами, выбираемыми выпускниками 11-х классов в течение последних 3-х лет, являю</w:t>
      </w:r>
      <w:r w:rsidR="005F7839">
        <w:rPr>
          <w:rFonts w:ascii="Times New Roman" w:hAnsi="Times New Roman"/>
          <w:bCs/>
          <w:sz w:val="28"/>
          <w:szCs w:val="28"/>
        </w:rPr>
        <w:t>тся обществознание (сдавали 47</w:t>
      </w:r>
      <w:r w:rsidRPr="00344EA5">
        <w:rPr>
          <w:rFonts w:ascii="Times New Roman" w:hAnsi="Times New Roman"/>
          <w:bCs/>
          <w:sz w:val="28"/>
          <w:szCs w:val="28"/>
        </w:rPr>
        <w:t>% выпускнико</w:t>
      </w:r>
      <w:r w:rsidR="005F7839">
        <w:rPr>
          <w:rFonts w:ascii="Times New Roman" w:hAnsi="Times New Roman"/>
          <w:bCs/>
          <w:sz w:val="28"/>
          <w:szCs w:val="28"/>
        </w:rPr>
        <w:t xml:space="preserve">в, в Сургуте – </w:t>
      </w:r>
      <w:r w:rsidR="00DD0780" w:rsidRPr="00DD0780">
        <w:rPr>
          <w:rFonts w:ascii="Times New Roman" w:hAnsi="Times New Roman"/>
          <w:bCs/>
          <w:sz w:val="28"/>
          <w:szCs w:val="28"/>
        </w:rPr>
        <w:t>62</w:t>
      </w:r>
      <w:r w:rsidR="005F7839" w:rsidRPr="00DD0780">
        <w:rPr>
          <w:rFonts w:ascii="Times New Roman" w:hAnsi="Times New Roman"/>
          <w:bCs/>
          <w:sz w:val="28"/>
          <w:szCs w:val="28"/>
        </w:rPr>
        <w:t xml:space="preserve"> %)</w:t>
      </w:r>
      <w:r w:rsidR="005F7839">
        <w:rPr>
          <w:rFonts w:ascii="Times New Roman" w:hAnsi="Times New Roman"/>
          <w:bCs/>
          <w:sz w:val="28"/>
          <w:szCs w:val="28"/>
        </w:rPr>
        <w:t xml:space="preserve"> и биология</w:t>
      </w:r>
      <w:r w:rsidR="003F414C">
        <w:rPr>
          <w:rFonts w:ascii="Times New Roman" w:hAnsi="Times New Roman"/>
          <w:bCs/>
          <w:sz w:val="28"/>
          <w:szCs w:val="28"/>
        </w:rPr>
        <w:t xml:space="preserve"> (сдавали 35</w:t>
      </w:r>
      <w:r w:rsidRPr="00344EA5">
        <w:rPr>
          <w:rFonts w:ascii="Times New Roman" w:hAnsi="Times New Roman"/>
          <w:bCs/>
          <w:sz w:val="28"/>
          <w:szCs w:val="28"/>
        </w:rPr>
        <w:t xml:space="preserve">% выпускников, в Сургуте </w:t>
      </w:r>
      <w:r w:rsidR="00DD0780" w:rsidRPr="00DD0780">
        <w:rPr>
          <w:rFonts w:ascii="Times New Roman" w:hAnsi="Times New Roman"/>
          <w:bCs/>
          <w:sz w:val="28"/>
          <w:szCs w:val="28"/>
        </w:rPr>
        <w:t>–</w:t>
      </w:r>
      <w:r w:rsidRPr="00DD0780">
        <w:rPr>
          <w:rFonts w:ascii="Times New Roman" w:hAnsi="Times New Roman"/>
          <w:bCs/>
          <w:sz w:val="28"/>
          <w:szCs w:val="28"/>
        </w:rPr>
        <w:t xml:space="preserve"> </w:t>
      </w:r>
      <w:r w:rsidR="00DD0780" w:rsidRPr="00DD0780">
        <w:rPr>
          <w:rFonts w:ascii="Times New Roman" w:hAnsi="Times New Roman"/>
          <w:bCs/>
          <w:sz w:val="28"/>
          <w:szCs w:val="28"/>
        </w:rPr>
        <w:t xml:space="preserve">57 </w:t>
      </w:r>
      <w:r w:rsidRPr="00DD0780">
        <w:rPr>
          <w:rFonts w:ascii="Times New Roman" w:hAnsi="Times New Roman"/>
          <w:bCs/>
          <w:sz w:val="28"/>
          <w:szCs w:val="28"/>
        </w:rPr>
        <w:t>%).</w:t>
      </w:r>
      <w:r w:rsidRPr="00344EA5">
        <w:rPr>
          <w:rFonts w:ascii="Times New Roman" w:hAnsi="Times New Roman"/>
          <w:bCs/>
          <w:sz w:val="28"/>
          <w:szCs w:val="28"/>
        </w:rPr>
        <w:t xml:space="preserve"> Стабильным остается выбор выпускниками предмета </w:t>
      </w:r>
      <w:r w:rsidR="003F414C">
        <w:rPr>
          <w:rFonts w:ascii="Times New Roman" w:hAnsi="Times New Roman"/>
          <w:bCs/>
          <w:sz w:val="28"/>
          <w:szCs w:val="28"/>
        </w:rPr>
        <w:t>информатика</w:t>
      </w:r>
      <w:r w:rsidRPr="00344EA5">
        <w:rPr>
          <w:rFonts w:ascii="Times New Roman" w:hAnsi="Times New Roman"/>
          <w:bCs/>
          <w:sz w:val="28"/>
          <w:szCs w:val="28"/>
        </w:rPr>
        <w:t xml:space="preserve"> (таблица 7).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сравнении с показателями по гимназии прошлого</w:t>
      </w:r>
      <w:r w:rsidR="00BE36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7CAC">
        <w:rPr>
          <w:rFonts w:ascii="Times New Roman" w:hAnsi="Times New Roman" w:cs="Times New Roman"/>
          <w:sz w:val="28"/>
          <w:szCs w:val="28"/>
        </w:rPr>
        <w:t xml:space="preserve"> (201</w:t>
      </w:r>
      <w:r w:rsidR="00BE3647">
        <w:rPr>
          <w:rFonts w:ascii="Times New Roman" w:hAnsi="Times New Roman" w:cs="Times New Roman"/>
          <w:sz w:val="28"/>
          <w:szCs w:val="28"/>
        </w:rPr>
        <w:t>8-2019</w:t>
      </w:r>
      <w:r w:rsidR="005F7839">
        <w:rPr>
          <w:rFonts w:ascii="Times New Roman" w:hAnsi="Times New Roman" w:cs="Times New Roman"/>
          <w:sz w:val="28"/>
          <w:szCs w:val="28"/>
        </w:rPr>
        <w:t xml:space="preserve"> учебного года) </w:t>
      </w:r>
      <w:r w:rsidR="00C83FCC">
        <w:rPr>
          <w:rFonts w:ascii="Times New Roman" w:hAnsi="Times New Roman" w:cs="Times New Roman"/>
          <w:sz w:val="28"/>
          <w:szCs w:val="28"/>
        </w:rPr>
        <w:t>стабильно высокий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средний балл по русскому языку</w:t>
      </w:r>
      <w:r w:rsidR="00C83FCC">
        <w:rPr>
          <w:rFonts w:ascii="Times New Roman" w:hAnsi="Times New Roman" w:cs="Times New Roman"/>
          <w:sz w:val="28"/>
          <w:szCs w:val="28"/>
        </w:rPr>
        <w:t xml:space="preserve"> (с 69,9</w:t>
      </w:r>
      <w:r w:rsidR="003F414C">
        <w:rPr>
          <w:rFonts w:ascii="Times New Roman" w:hAnsi="Times New Roman" w:cs="Times New Roman"/>
          <w:sz w:val="28"/>
          <w:szCs w:val="28"/>
        </w:rPr>
        <w:t xml:space="preserve"> до 69 баллов)</w:t>
      </w:r>
      <w:r w:rsidR="00C83FCC">
        <w:rPr>
          <w:rFonts w:ascii="Times New Roman" w:hAnsi="Times New Roman" w:cs="Times New Roman"/>
          <w:sz w:val="28"/>
          <w:szCs w:val="28"/>
        </w:rPr>
        <w:t>, по</w:t>
      </w:r>
      <w:r w:rsidR="0098789F">
        <w:rPr>
          <w:rFonts w:ascii="Times New Roman" w:hAnsi="Times New Roman" w:cs="Times New Roman"/>
          <w:sz w:val="28"/>
          <w:szCs w:val="28"/>
        </w:rPr>
        <w:t xml:space="preserve"> </w:t>
      </w:r>
      <w:r w:rsidR="0098789F" w:rsidRPr="006E7CAC">
        <w:rPr>
          <w:rFonts w:ascii="Times New Roman" w:hAnsi="Times New Roman" w:cs="Times New Roman"/>
          <w:sz w:val="28"/>
          <w:szCs w:val="28"/>
        </w:rPr>
        <w:t>математик</w:t>
      </w:r>
      <w:r w:rsidR="0098789F">
        <w:rPr>
          <w:rFonts w:ascii="Times New Roman" w:hAnsi="Times New Roman" w:cs="Times New Roman"/>
          <w:sz w:val="28"/>
          <w:szCs w:val="28"/>
        </w:rPr>
        <w:t>е</w:t>
      </w:r>
      <w:r w:rsidR="0098789F" w:rsidRPr="006E7CAC">
        <w:rPr>
          <w:rFonts w:ascii="Times New Roman" w:hAnsi="Times New Roman" w:cs="Times New Roman"/>
          <w:sz w:val="28"/>
          <w:szCs w:val="28"/>
        </w:rPr>
        <w:t xml:space="preserve"> </w:t>
      </w:r>
      <w:r w:rsidR="00C83FCC">
        <w:rPr>
          <w:rFonts w:ascii="Times New Roman" w:hAnsi="Times New Roman" w:cs="Times New Roman"/>
          <w:sz w:val="28"/>
          <w:szCs w:val="28"/>
        </w:rPr>
        <w:t>(</w:t>
      </w:r>
      <w:r w:rsidR="003F414C">
        <w:rPr>
          <w:rFonts w:ascii="Times New Roman" w:hAnsi="Times New Roman" w:cs="Times New Roman"/>
          <w:sz w:val="28"/>
          <w:szCs w:val="28"/>
        </w:rPr>
        <w:t>53</w:t>
      </w:r>
      <w:r w:rsidR="00C83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83FCC">
        <w:rPr>
          <w:rFonts w:ascii="Times New Roman" w:hAnsi="Times New Roman" w:cs="Times New Roman"/>
          <w:sz w:val="28"/>
          <w:szCs w:val="28"/>
        </w:rPr>
        <w:t>54  балла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>), а также</w:t>
      </w:r>
      <w:r w:rsidR="00797451">
        <w:rPr>
          <w:rFonts w:ascii="Times New Roman" w:hAnsi="Times New Roman" w:cs="Times New Roman"/>
          <w:sz w:val="28"/>
          <w:szCs w:val="28"/>
        </w:rPr>
        <w:t xml:space="preserve"> по предметам по выбору:</w:t>
      </w:r>
      <w:r w:rsidR="003F414C">
        <w:rPr>
          <w:rFonts w:ascii="Times New Roman" w:hAnsi="Times New Roman" w:cs="Times New Roman"/>
          <w:sz w:val="28"/>
          <w:szCs w:val="28"/>
        </w:rPr>
        <w:t xml:space="preserve"> </w:t>
      </w:r>
      <w:r w:rsidR="00797451">
        <w:rPr>
          <w:rFonts w:ascii="Times New Roman" w:hAnsi="Times New Roman" w:cs="Times New Roman"/>
          <w:sz w:val="28"/>
          <w:szCs w:val="28"/>
        </w:rPr>
        <w:t>инф</w:t>
      </w:r>
      <w:r w:rsidR="00C83FCC">
        <w:rPr>
          <w:rFonts w:ascii="Times New Roman" w:hAnsi="Times New Roman" w:cs="Times New Roman"/>
          <w:sz w:val="28"/>
          <w:szCs w:val="28"/>
        </w:rPr>
        <w:t>орматике (</w:t>
      </w:r>
      <w:r w:rsidR="00797451">
        <w:rPr>
          <w:rFonts w:ascii="Times New Roman" w:hAnsi="Times New Roman" w:cs="Times New Roman"/>
          <w:sz w:val="28"/>
          <w:szCs w:val="28"/>
        </w:rPr>
        <w:t xml:space="preserve"> 62 </w:t>
      </w:r>
      <w:r w:rsidR="00C83FCC">
        <w:rPr>
          <w:rFonts w:ascii="Times New Roman" w:hAnsi="Times New Roman" w:cs="Times New Roman"/>
          <w:sz w:val="28"/>
          <w:szCs w:val="28"/>
        </w:rPr>
        <w:t>и 64 балла</w:t>
      </w:r>
      <w:r w:rsidR="00797451">
        <w:rPr>
          <w:rFonts w:ascii="Times New Roman" w:hAnsi="Times New Roman" w:cs="Times New Roman"/>
          <w:sz w:val="28"/>
          <w:szCs w:val="28"/>
        </w:rPr>
        <w:t>)</w:t>
      </w:r>
      <w:r w:rsidRPr="006E7CAC">
        <w:rPr>
          <w:rFonts w:ascii="Times New Roman" w:hAnsi="Times New Roman" w:cs="Times New Roman"/>
          <w:sz w:val="28"/>
          <w:szCs w:val="28"/>
        </w:rPr>
        <w:t xml:space="preserve">. </w:t>
      </w:r>
      <w:r w:rsidR="00BE3647">
        <w:rPr>
          <w:rFonts w:ascii="Times New Roman" w:hAnsi="Times New Roman" w:cs="Times New Roman"/>
          <w:sz w:val="28"/>
          <w:szCs w:val="28"/>
        </w:rPr>
        <w:t>В</w:t>
      </w:r>
      <w:r w:rsidR="003F414C">
        <w:rPr>
          <w:rFonts w:ascii="Times New Roman" w:hAnsi="Times New Roman" w:cs="Times New Roman"/>
          <w:sz w:val="28"/>
          <w:szCs w:val="28"/>
        </w:rPr>
        <w:t xml:space="preserve">озросло число выпускников, набравших более </w:t>
      </w:r>
      <w:r w:rsidR="00BE3647">
        <w:rPr>
          <w:rFonts w:ascii="Times New Roman" w:hAnsi="Times New Roman" w:cs="Times New Roman"/>
          <w:sz w:val="28"/>
          <w:szCs w:val="28"/>
        </w:rPr>
        <w:t>70 баллов по русскому языку (с 9 человек до10</w:t>
      </w:r>
      <w:r w:rsidR="003F414C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167B04" w:rsidRPr="006E7CAC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Отметки за экзамены в 11 классе не выставлялись, оценка результативности проводилась по 100-бальной шкале и устанавливалось минимальное количество баллов по каждому предмету, соответствующее усвоению стандарта.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992"/>
        <w:gridCol w:w="567"/>
        <w:gridCol w:w="1134"/>
        <w:gridCol w:w="1134"/>
        <w:gridCol w:w="1417"/>
        <w:gridCol w:w="2127"/>
      </w:tblGrid>
      <w:tr w:rsidR="004A00FC" w:rsidRPr="006E7CAC" w:rsidTr="00EE1564">
        <w:trPr>
          <w:cantSplit/>
          <w:trHeight w:val="1981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8" w:type="dxa"/>
          </w:tcPr>
          <w:p w:rsidR="004A00FC" w:rsidRDefault="004A00FC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C" w:rsidRDefault="004A00FC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04" w:rsidRPr="006E7CAC" w:rsidRDefault="00167B04" w:rsidP="004A0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567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ной балл</w:t>
            </w:r>
          </w:p>
        </w:tc>
        <w:tc>
          <w:tcPr>
            <w:tcW w:w="1134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1134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гимназии</w:t>
            </w:r>
          </w:p>
        </w:tc>
        <w:tc>
          <w:tcPr>
            <w:tcW w:w="1417" w:type="dxa"/>
            <w:textDirection w:val="btLr"/>
          </w:tcPr>
          <w:p w:rsidR="00167B04" w:rsidRPr="006E7CAC" w:rsidRDefault="004A00FC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67B04" w:rsidRPr="006E7CAC" w:rsidRDefault="00167B04" w:rsidP="004A00F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127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Кол-во участников, сдавших ЕГЭ выше 70 баллов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A00FC" w:rsidRPr="006E7CAC" w:rsidTr="00EE1564">
        <w:trPr>
          <w:trHeight w:val="404"/>
        </w:trPr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2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4A00FC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1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127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167B04" w:rsidRPr="006E7CAC" w:rsidRDefault="0033090C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167B04"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167B04" w:rsidRPr="006E7CAC" w:rsidRDefault="0033090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67B04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c>
          <w:tcPr>
            <w:tcW w:w="58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8" w:type="dxa"/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7B04" w:rsidRPr="006E7CAC" w:rsidRDefault="00167B0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167B04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344EA5" w:rsidRPr="006E7CAC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210"/>
        </w:trPr>
        <w:tc>
          <w:tcPr>
            <w:tcW w:w="588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167B04" w:rsidRPr="006E7CAC" w:rsidRDefault="00167B0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B04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7B04" w:rsidRPr="006E7CAC" w:rsidRDefault="00344EA5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7B04" w:rsidRPr="006E7CAC" w:rsidRDefault="003F414C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33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98789F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5F7839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789F" w:rsidRPr="006E7CAC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0FC" w:rsidRPr="006E7CAC" w:rsidTr="00EE1564">
        <w:trPr>
          <w:trHeight w:val="3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P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C92A90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344EA5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797451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2A90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564" w:rsidRPr="006E7CAC" w:rsidTr="00EE1564">
        <w:trPr>
          <w:trHeight w:val="332"/>
        </w:trPr>
        <w:tc>
          <w:tcPr>
            <w:tcW w:w="588" w:type="dxa"/>
            <w:tcBorders>
              <w:top w:val="single" w:sz="4" w:space="0" w:color="auto"/>
            </w:tcBorders>
          </w:tcPr>
          <w:p w:rsidR="00EE1564" w:rsidRPr="00EE1564" w:rsidRDefault="00EE156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EE1564" w:rsidRPr="00EE1564" w:rsidRDefault="00EE1564" w:rsidP="00AA74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1564" w:rsidRP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1564" w:rsidRDefault="00EE1564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1564" w:rsidRDefault="00BE3647" w:rsidP="00582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97451" w:rsidRDefault="00797451" w:rsidP="00AA74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04" w:rsidRPr="006E7CAC" w:rsidRDefault="00797451" w:rsidP="00AA74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говорить о наблюдающемся повышении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среднего балла по гимназии по обязательным предметам в сравнен</w:t>
      </w:r>
      <w:r>
        <w:rPr>
          <w:rFonts w:ascii="Times New Roman" w:hAnsi="Times New Roman" w:cs="Times New Roman"/>
          <w:sz w:val="28"/>
          <w:szCs w:val="28"/>
        </w:rPr>
        <w:t>ии с показателями прошлого года</w:t>
      </w:r>
      <w:r w:rsidR="003309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отметить повышение</w:t>
      </w:r>
      <w:r w:rsidR="0033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уровня, демонстрируемого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167B04" w:rsidRPr="006E7CAC">
        <w:rPr>
          <w:rFonts w:ascii="Times New Roman" w:hAnsi="Times New Roman" w:cs="Times New Roman"/>
          <w:sz w:val="28"/>
          <w:szCs w:val="28"/>
        </w:rPr>
        <w:t>предметам по выбору</w:t>
      </w:r>
      <w:r w:rsidR="00330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B04" w:rsidRPr="006E7CAC" w:rsidRDefault="00167B04" w:rsidP="00582FC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Курирующим заместителям директора по УВР усилить контроль за работой учителей-предметников 5-11 классов по организации подготовки учащихся к итоговой аттестации, особенно по математике, истории, обществознанию;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На педагогическом совете обсудить анализ проведения государстве</w:t>
      </w:r>
      <w:r w:rsidR="00BE3647">
        <w:rPr>
          <w:rFonts w:ascii="Times New Roman" w:hAnsi="Times New Roman" w:cs="Times New Roman"/>
          <w:sz w:val="28"/>
          <w:szCs w:val="28"/>
        </w:rPr>
        <w:t xml:space="preserve">нной (итоговой) аттестации </w:t>
      </w:r>
      <w:proofErr w:type="gramStart"/>
      <w:r w:rsidR="00BE3647">
        <w:rPr>
          <w:rFonts w:ascii="Times New Roman" w:hAnsi="Times New Roman" w:cs="Times New Roman"/>
          <w:sz w:val="28"/>
          <w:szCs w:val="28"/>
        </w:rPr>
        <w:t xml:space="preserve">в </w:t>
      </w:r>
      <w:r w:rsidRPr="006E7CAC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Pr="006E7CAC">
        <w:rPr>
          <w:rFonts w:ascii="Times New Roman" w:hAnsi="Times New Roman" w:cs="Times New Roman"/>
          <w:sz w:val="28"/>
          <w:szCs w:val="28"/>
        </w:rPr>
        <w:t xml:space="preserve"> классах и учесть принятые решения в дальнейшей работе;</w:t>
      </w:r>
    </w:p>
    <w:p w:rsidR="00167B04" w:rsidRPr="006E7CAC" w:rsidRDefault="00167B04" w:rsidP="00AA748F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Учителям – предметникам </w:t>
      </w:r>
      <w:r w:rsidR="0033090C">
        <w:rPr>
          <w:rFonts w:ascii="Times New Roman" w:hAnsi="Times New Roman" w:cs="Times New Roman"/>
          <w:sz w:val="28"/>
          <w:szCs w:val="28"/>
        </w:rPr>
        <w:t xml:space="preserve">объективно учитывать текущие отметки </w:t>
      </w:r>
      <w:r w:rsidRPr="006E7CAC">
        <w:rPr>
          <w:rFonts w:ascii="Times New Roman" w:hAnsi="Times New Roman" w:cs="Times New Roman"/>
          <w:sz w:val="28"/>
          <w:szCs w:val="28"/>
        </w:rPr>
        <w:t>о при выставлении четвертных, полугодовых, годовых отметок</w:t>
      </w:r>
      <w:r w:rsidR="0033090C">
        <w:rPr>
          <w:rFonts w:ascii="Times New Roman" w:hAnsi="Times New Roman" w:cs="Times New Roman"/>
          <w:sz w:val="28"/>
          <w:szCs w:val="28"/>
        </w:rPr>
        <w:t>.</w:t>
      </w:r>
      <w:r w:rsidRPr="006E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Усилить контроль за ведени</w:t>
      </w:r>
      <w:r w:rsidR="0033090C">
        <w:rPr>
          <w:rFonts w:ascii="Times New Roman" w:hAnsi="Times New Roman" w:cs="Times New Roman"/>
          <w:sz w:val="28"/>
          <w:szCs w:val="28"/>
        </w:rPr>
        <w:t>е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классных журналов и другой документации;</w:t>
      </w:r>
    </w:p>
    <w:p w:rsidR="00167B04" w:rsidRPr="006E7CAC" w:rsidRDefault="00167B04" w:rsidP="002B0103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В следующем учебном году мероприятия по подготовке к итоговой аттестации также вынести в отдельный план;</w:t>
      </w:r>
    </w:p>
    <w:p w:rsidR="00167B04" w:rsidRPr="006E7CAC" w:rsidRDefault="00167B04" w:rsidP="0058505C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1" w:name="внеурочка"/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4.</w:t>
      </w:r>
      <w:r w:rsidR="005F78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82F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Организация</w:t>
      </w:r>
      <w:r w:rsidRPr="006E7C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учебного процесса</w:t>
      </w:r>
    </w:p>
    <w:p w:rsidR="00167B04" w:rsidRPr="006E7CAC" w:rsidRDefault="00167B04" w:rsidP="002B010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Учебный план гимназии обеспечивает введение в действие и реализацию требований федерального государственного образовательного стандарта, определяет общий и максимальный объем аудиторной нагрузки обучающихся, состав и структуру об</w:t>
      </w:r>
      <w:r w:rsidR="00582FC3">
        <w:rPr>
          <w:rFonts w:ascii="Times New Roman" w:hAnsi="Times New Roman" w:cs="Times New Roman"/>
          <w:sz w:val="28"/>
          <w:szCs w:val="28"/>
        </w:rPr>
        <w:t xml:space="preserve">язательных предметных областей </w:t>
      </w:r>
      <w:r w:rsidRPr="006E7CAC">
        <w:rPr>
          <w:rFonts w:ascii="Times New Roman" w:hAnsi="Times New Roman" w:cs="Times New Roman"/>
          <w:sz w:val="28"/>
          <w:szCs w:val="28"/>
        </w:rPr>
        <w:t>(по классам, годам обучения).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Расчётная продолжительность учебного года: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- 33 учебные недели;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I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34 недели;</w:t>
      </w:r>
      <w:r w:rsidRPr="006E7CAC">
        <w:rPr>
          <w:rFonts w:ascii="Times New Roman" w:hAnsi="Times New Roman" w:cs="Times New Roman"/>
          <w:sz w:val="28"/>
          <w:szCs w:val="28"/>
        </w:rPr>
        <w:t xml:space="preserve"> V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классы – 35 учебных недель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>. Учебный план организован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4 учебным четвертям; общая продолжи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тельность каникулярного времени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 течение учебного года составляет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30 календарных дней,                      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- 39; в летний период для I классов - с </w:t>
      </w:r>
      <w:r w:rsidR="00330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июня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31 августа,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E7C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- с </w:t>
      </w:r>
      <w:r w:rsidR="00185E9B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 по 31 августа; </w:t>
      </w:r>
    </w:p>
    <w:p w:rsidR="00167B04" w:rsidRPr="006E7CAC" w:rsidRDefault="00167B04" w:rsidP="002B0103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V –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– с </w:t>
      </w:r>
      <w:r w:rsidR="00185E9B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6E7CAC">
        <w:rPr>
          <w:rFonts w:ascii="Times New Roman" w:hAnsi="Times New Roman" w:cs="Times New Roman"/>
          <w:sz w:val="28"/>
          <w:szCs w:val="28"/>
        </w:rPr>
        <w:t xml:space="preserve">по 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31 августа.</w:t>
      </w:r>
    </w:p>
    <w:p w:rsidR="00167B04" w:rsidRDefault="00167B04" w:rsidP="002B010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Продолжительность урока в 1-х классах – 35 минут (в сентябре – декабре), 40 минут (январь – май), со 2 по 11 класс - 40 минут в течение учебного года. Режим работы для первого класса – пятидневная учебная неделя; для II - </w:t>
      </w:r>
      <w:r w:rsidRPr="006E7C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E7CAC">
        <w:rPr>
          <w:rFonts w:ascii="Times New Roman" w:hAnsi="Times New Roman" w:cs="Times New Roman"/>
          <w:sz w:val="28"/>
          <w:szCs w:val="28"/>
        </w:rPr>
        <w:t xml:space="preserve"> классов - шестидневная.</w:t>
      </w:r>
    </w:p>
    <w:p w:rsidR="00782180" w:rsidRPr="00782180" w:rsidRDefault="00782180" w:rsidP="00782180">
      <w:pPr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80">
        <w:rPr>
          <w:rFonts w:ascii="Times New Roman" w:hAnsi="Times New Roman" w:cs="Times New Roman"/>
          <w:sz w:val="28"/>
          <w:szCs w:val="28"/>
        </w:rPr>
        <w:t>В гимназии на уровнях основного и среднего общего образования реализуются образовательные программы для учебников, включенных в Федеральный перечень согласно приказу Министерства образования и науки Российской Федерации от 31 марта 2014 г. № 253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 и приказу Министерства образования и науки Российской Федерации</w:t>
      </w:r>
      <w:r w:rsidRPr="00782180">
        <w:rPr>
          <w:rFonts w:ascii="Times New Roman" w:hAnsi="Times New Roman" w:cs="Times New Roman"/>
          <w:spacing w:val="-1"/>
          <w:sz w:val="28"/>
          <w:szCs w:val="28"/>
        </w:rPr>
        <w:t xml:space="preserve"> от 5 июля 2017 г. №629 «</w:t>
      </w:r>
      <w:r w:rsidRPr="00782180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</w:t>
      </w:r>
    </w:p>
    <w:p w:rsidR="00782180" w:rsidRPr="00782180" w:rsidRDefault="00782180" w:rsidP="00782180">
      <w:pPr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80">
        <w:rPr>
          <w:rFonts w:ascii="Times New Roman" w:hAnsi="Times New Roman" w:cs="Times New Roman"/>
          <w:sz w:val="28"/>
          <w:szCs w:val="28"/>
        </w:rPr>
        <w:tab/>
        <w:t xml:space="preserve">Обновляется база учебников для подготовки к 2019 - 2020 учебному году – на основании приказа Министерства просвещения Российской Федерации от 28 декабря </w:t>
      </w:r>
      <w:r w:rsidRPr="00782180">
        <w:rPr>
          <w:rFonts w:ascii="Times New Roman" w:hAnsi="Times New Roman" w:cs="Times New Roman"/>
          <w:sz w:val="28"/>
          <w:szCs w:val="28"/>
        </w:rPr>
        <w:lastRenderedPageBreak/>
        <w:t>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приказу Министерства просвещения Российской Федерации</w:t>
      </w:r>
      <w:r w:rsidRPr="00782180">
        <w:rPr>
          <w:rFonts w:ascii="Times New Roman" w:hAnsi="Times New Roman" w:cs="Times New Roman"/>
          <w:spacing w:val="-1"/>
          <w:sz w:val="28"/>
          <w:szCs w:val="28"/>
        </w:rPr>
        <w:t xml:space="preserve"> от 8 мая 2019 г. №233 «</w:t>
      </w:r>
      <w:r w:rsidRPr="0078218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перечень учебников, </w:t>
      </w:r>
      <w:r w:rsidRPr="00782180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r w:rsidRPr="00782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18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28 декабря 2018 г. № 345</w:t>
      </w:r>
      <w:r w:rsidRPr="00782180">
        <w:rPr>
          <w:rFonts w:ascii="Times New Roman" w:hAnsi="Times New Roman" w:cs="Times New Roman"/>
          <w:bCs/>
          <w:sz w:val="28"/>
          <w:szCs w:val="28"/>
        </w:rPr>
        <w:t>».</w:t>
      </w:r>
      <w:r w:rsidRPr="007821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С 1 по 8 класс учебные предметы ведутся по программам, составленным в соответствии с Федеральными государственными образовательными стандартами начального общего и основного общего образования, составлены рабочие программы по ФГОС для 9 классов на 2019 – 2020 учебный год. В 10 и 11 классах на углублённом уровне изучаются предметы «История» (по авторской программе Н.В. </w:t>
      </w:r>
      <w:proofErr w:type="spellStart"/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Загладина</w:t>
      </w:r>
      <w:proofErr w:type="spellEnd"/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и «Обществознание» (по авторской программе Л.Н. Боголюбова). В 2018-2019 году впервые в 10 классе введены предметы «Экономика» и «Право».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В соответствии со Стандартом </w:t>
      </w: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 г.), в гимназии ведутся учебные предметы православного компонента: 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1 по 11 класс – «Основы православной веры» (1 час в неделю);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5 по 6 класс – «Церковнославянский язык» (1 час в неделю);</w:t>
      </w:r>
    </w:p>
    <w:p w:rsidR="00782180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8 по 9 класс – «Латинский язык» (1 час в неделю);</w:t>
      </w:r>
    </w:p>
    <w:p w:rsidR="00167B04" w:rsidRPr="00782180" w:rsidRDefault="00782180" w:rsidP="00782180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21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 10 по 11 класс – «Греческий язык» (1 час в неделю).</w:t>
      </w:r>
    </w:p>
    <w:bookmarkEnd w:id="1"/>
    <w:p w:rsidR="00167B04" w:rsidRPr="006E7CAC" w:rsidRDefault="00A36F7B" w:rsidP="00AA748F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</w:t>
      </w:r>
      <w:r w:rsidR="00797451">
        <w:rPr>
          <w:rFonts w:ascii="Times New Roman" w:hAnsi="Times New Roman" w:cs="Times New Roman"/>
          <w:sz w:val="28"/>
          <w:szCs w:val="28"/>
        </w:rPr>
        <w:t>чная деятельность в 1-8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классах организуется в соответствии                               с нормативными документами 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НОО и ООО</w:t>
      </w:r>
      <w:r w:rsidR="00167B04" w:rsidRPr="006E7CAC">
        <w:rPr>
          <w:rFonts w:ascii="Times New Roman" w:hAnsi="Times New Roman" w:cs="Times New Roman"/>
          <w:sz w:val="28"/>
          <w:szCs w:val="28"/>
        </w:rPr>
        <w:t xml:space="preserve">. Внеурочная деятельность на уровнях начального и основного общего образования организуется по основным направлениям развития личности: духовно-нравственное, социальное, </w:t>
      </w:r>
      <w:proofErr w:type="spellStart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>общеинтеллектуальное</w:t>
      </w:r>
      <w:proofErr w:type="spellEnd"/>
      <w:r w:rsidR="00167B04" w:rsidRPr="006E7CAC">
        <w:rPr>
          <w:rFonts w:ascii="Times New Roman" w:hAnsi="Times New Roman" w:cs="Times New Roman"/>
          <w:spacing w:val="-1"/>
          <w:sz w:val="28"/>
          <w:szCs w:val="28"/>
        </w:rPr>
        <w:t xml:space="preserve">, общекультурное, спортивно-оздоровительное и др. </w:t>
      </w:r>
    </w:p>
    <w:p w:rsidR="00167B04" w:rsidRPr="006E7CAC" w:rsidRDefault="00167B04" w:rsidP="00AA748F">
      <w:pPr>
        <w:tabs>
          <w:tab w:val="left" w:pos="4500"/>
          <w:tab w:val="left" w:pos="9180"/>
          <w:tab w:val="left" w:pos="936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Содержание внеурочных занятий формируется с учётом пожеланий обучающихся и их родителей (законных представителей) и осуществляться посредством различных </w:t>
      </w:r>
      <w:r w:rsidRPr="006E7CAC">
        <w:rPr>
          <w:rFonts w:ascii="Times New Roman" w:hAnsi="Times New Roman" w:cs="Times New Roman"/>
          <w:sz w:val="28"/>
          <w:szCs w:val="28"/>
        </w:rPr>
        <w:lastRenderedPageBreak/>
        <w:t>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внеурочной деятельности предусматривает 2 часа на каждый класс. </w:t>
      </w:r>
    </w:p>
    <w:p w:rsidR="00167B04" w:rsidRPr="006E7CAC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Внеурочная деятельность учащихся объединяет все виды деятельности гимназистов, в которых возможно и целесообразно решение задач их воспитания и социализации. </w:t>
      </w:r>
    </w:p>
    <w:p w:rsidR="00167B04" w:rsidRPr="006E7CAC" w:rsidRDefault="00167B04" w:rsidP="00AA748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В начальной школе реализация программы духовно-нравственного развития и воспитания учащихся реализует</w:t>
      </w:r>
      <w:r w:rsidR="0058505C">
        <w:rPr>
          <w:rFonts w:ascii="Times New Roman" w:eastAsia="Calibri" w:hAnsi="Times New Roman" w:cs="Times New Roman"/>
          <w:sz w:val="28"/>
          <w:szCs w:val="28"/>
          <w:lang w:eastAsia="en-US"/>
        </w:rPr>
        <w:t>ся через внедрение курса «Основы православной веры</w:t>
      </w: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>», целью которого является патриотическое, гражданское, духовно-нравственное воспитание гимназистов посредством создания социально-педагогической среды, ориентированной на нравственные и культурные ценности.</w:t>
      </w:r>
    </w:p>
    <w:p w:rsidR="00167B04" w:rsidRDefault="00167B04" w:rsidP="00AA748F">
      <w:pPr>
        <w:widowControl w:val="0"/>
        <w:suppressAutoHyphens w:val="0"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C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 реализации плана внеурочной деятельности принимали участие учителя, педагог-психолог, педагог-организатор, педагог-библиотекарь, духовник, классные руководители. Занятия проводятся в группах, состоящих из обучающихся разных классов одной параллели, разных параллелей. Гимназисты самостоятельно или при поддержке родителей, классного руководителя выбирают образовательный модуль (проект, курс), соответствующий его интересам и склонностям. </w:t>
      </w:r>
    </w:p>
    <w:p w:rsidR="007069CB" w:rsidRDefault="007069CB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Default="00167B04" w:rsidP="00AA74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1DC2">
        <w:rPr>
          <w:rFonts w:ascii="Times New Roman" w:hAnsi="Times New Roman" w:cs="Times New Roman"/>
          <w:b/>
          <w:sz w:val="28"/>
          <w:szCs w:val="28"/>
        </w:rPr>
        <w:t>5. Востребованность выпускников</w:t>
      </w:r>
    </w:p>
    <w:p w:rsidR="00167B04" w:rsidRPr="00FF348E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48E">
        <w:rPr>
          <w:rFonts w:ascii="Times New Roman" w:hAnsi="Times New Roman" w:cs="Times New Roman"/>
          <w:b/>
          <w:i/>
          <w:sz w:val="28"/>
          <w:szCs w:val="28"/>
        </w:rPr>
        <w:t>Информация о продолжении образования выпускниками 9-го класса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106"/>
        <w:gridCol w:w="2341"/>
        <w:gridCol w:w="2579"/>
      </w:tblGrid>
      <w:tr w:rsidR="00167B04" w:rsidTr="00A1599A">
        <w:tc>
          <w:tcPr>
            <w:tcW w:w="186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3106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общего образования, %</w:t>
            </w:r>
          </w:p>
        </w:tc>
        <w:tc>
          <w:tcPr>
            <w:tcW w:w="234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гимназии, %</w:t>
            </w:r>
          </w:p>
        </w:tc>
        <w:tc>
          <w:tcPr>
            <w:tcW w:w="2579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продолживших образование в ОО профессионального образования, %</w:t>
            </w:r>
          </w:p>
        </w:tc>
      </w:tr>
      <w:tr w:rsidR="00167B04" w:rsidTr="00A1599A">
        <w:tc>
          <w:tcPr>
            <w:tcW w:w="1865" w:type="dxa"/>
          </w:tcPr>
          <w:p w:rsidR="00167B04" w:rsidRPr="009953A7" w:rsidRDefault="00BE3647" w:rsidP="002B010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06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1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9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Pr="00FF348E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48E">
        <w:rPr>
          <w:rFonts w:ascii="Times New Roman" w:hAnsi="Times New Roman" w:cs="Times New Roman"/>
          <w:b/>
          <w:i/>
          <w:sz w:val="28"/>
          <w:szCs w:val="28"/>
        </w:rPr>
        <w:t>Информация о продолжении образования выпускниками 11-го класса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14"/>
        <w:gridCol w:w="1914"/>
        <w:gridCol w:w="1914"/>
        <w:gridCol w:w="1915"/>
      </w:tblGrid>
      <w:tr w:rsidR="00167B04" w:rsidTr="00A1599A">
        <w:tc>
          <w:tcPr>
            <w:tcW w:w="223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чел.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высшие учебные заведения,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Сургута, %</w:t>
            </w:r>
          </w:p>
        </w:tc>
        <w:tc>
          <w:tcPr>
            <w:tcW w:w="191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вузы на бюджетной основе, %</w:t>
            </w:r>
          </w:p>
        </w:tc>
        <w:tc>
          <w:tcPr>
            <w:tcW w:w="191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вуз в соответствии с профилем обучения в гимназии, %</w:t>
            </w:r>
          </w:p>
        </w:tc>
      </w:tr>
      <w:tr w:rsidR="00167B04" w:rsidTr="00A1599A">
        <w:tc>
          <w:tcPr>
            <w:tcW w:w="2232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167B04" w:rsidRPr="009953A7" w:rsidRDefault="00BE3647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67B04" w:rsidRPr="00185E9B" w:rsidRDefault="00BE3647" w:rsidP="00FF348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F34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167B04" w:rsidRPr="00185E9B" w:rsidRDefault="00FF348E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  <w:tc>
          <w:tcPr>
            <w:tcW w:w="1915" w:type="dxa"/>
          </w:tcPr>
          <w:p w:rsidR="00167B04" w:rsidRPr="009953A7" w:rsidRDefault="00FF348E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F7B" w:rsidRPr="002B0103" w:rsidRDefault="00167B04" w:rsidP="002B010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видно из представленных таблиц, большинство учащихся продолжают своё образование в гимназии после окончания 9 класса. Выпускники гимназии в большинстве поступают в вузы Российской Федерации на бюджетные места </w:t>
      </w:r>
      <w:r w:rsidR="00FF348E">
        <w:rPr>
          <w:rFonts w:ascii="Times New Roman" w:hAnsi="Times New Roman" w:cs="Times New Roman"/>
          <w:sz w:val="28"/>
          <w:szCs w:val="28"/>
        </w:rPr>
        <w:t>в соответствии с профилем</w:t>
      </w:r>
      <w:r>
        <w:rPr>
          <w:rFonts w:ascii="Times New Roman" w:hAnsi="Times New Roman" w:cs="Times New Roman"/>
          <w:sz w:val="28"/>
          <w:szCs w:val="28"/>
        </w:rPr>
        <w:t xml:space="preserve"> обучения в гимназии (гуманитарному).</w:t>
      </w:r>
    </w:p>
    <w:p w:rsidR="00A36F7B" w:rsidRDefault="00A36F7B" w:rsidP="00AA748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04" w:rsidRPr="00FA0435" w:rsidRDefault="00167B04" w:rsidP="00AD645C">
      <w:pPr>
        <w:pStyle w:val="a7"/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Качество кадрового, научного, учебно-методического, библиотечно-информационного обеспечения</w:t>
      </w:r>
    </w:p>
    <w:p w:rsidR="00AD645C" w:rsidRPr="00AD645C" w:rsidRDefault="00AD645C" w:rsidP="00AD645C">
      <w:pPr>
        <w:suppressAutoHyphens w:val="0"/>
        <w:spacing w:after="0" w:line="240" w:lineRule="auto"/>
        <w:ind w:left="73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Библиотечно-информационное обеспечение образовательного процесса </w:t>
      </w:r>
    </w:p>
    <w:p w:rsidR="00AD645C" w:rsidRPr="00AD645C" w:rsidRDefault="00AD645C" w:rsidP="00AD645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Статистические данные о работе библиотеки в 2018-2019 учебном году</w:t>
      </w:r>
    </w:p>
    <w:tbl>
      <w:tblPr>
        <w:tblStyle w:val="2"/>
        <w:tblW w:w="0" w:type="auto"/>
        <w:tblInd w:w="285" w:type="dxa"/>
        <w:tblLook w:val="04A0" w:firstRow="1" w:lastRow="0" w:firstColumn="1" w:lastColumn="0" w:noHBand="0" w:noVBand="1"/>
      </w:tblPr>
      <w:tblGrid>
        <w:gridCol w:w="963"/>
        <w:gridCol w:w="1434"/>
        <w:gridCol w:w="1723"/>
        <w:gridCol w:w="1582"/>
        <w:gridCol w:w="1357"/>
        <w:gridCol w:w="1587"/>
        <w:gridCol w:w="1243"/>
      </w:tblGrid>
      <w:tr w:rsidR="00AD645C" w:rsidRPr="00AD645C" w:rsidTr="00AD645C">
        <w:tc>
          <w:tcPr>
            <w:tcW w:w="96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Штат (чел.)</w:t>
            </w:r>
          </w:p>
        </w:tc>
        <w:tc>
          <w:tcPr>
            <w:tcW w:w="1434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читателей (чел.)</w:t>
            </w:r>
          </w:p>
        </w:tc>
        <w:tc>
          <w:tcPr>
            <w:tcW w:w="172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Библиотечный фонд (всего экз.)</w:t>
            </w:r>
          </w:p>
        </w:tc>
        <w:tc>
          <w:tcPr>
            <w:tcW w:w="1582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Книговыдача (всего экз.)</w:t>
            </w:r>
          </w:p>
        </w:tc>
        <w:tc>
          <w:tcPr>
            <w:tcW w:w="135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посещений (всего пос.)</w:t>
            </w:r>
          </w:p>
        </w:tc>
        <w:tc>
          <w:tcPr>
            <w:tcW w:w="158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Число компьютеров (всего ед.)</w:t>
            </w:r>
          </w:p>
        </w:tc>
        <w:tc>
          <w:tcPr>
            <w:tcW w:w="124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Наличие доступа в интернет для работы читателей</w:t>
            </w:r>
          </w:p>
        </w:tc>
      </w:tr>
      <w:tr w:rsidR="00AD645C" w:rsidRPr="00AD645C" w:rsidTr="00AD645C">
        <w:tc>
          <w:tcPr>
            <w:tcW w:w="96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34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437</w:t>
            </w:r>
          </w:p>
        </w:tc>
        <w:tc>
          <w:tcPr>
            <w:tcW w:w="1723" w:type="dxa"/>
          </w:tcPr>
          <w:p w:rsidR="00AD645C" w:rsidRPr="00AD645C" w:rsidRDefault="00E77870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16407</w:t>
            </w:r>
          </w:p>
        </w:tc>
        <w:tc>
          <w:tcPr>
            <w:tcW w:w="1582" w:type="dxa"/>
          </w:tcPr>
          <w:p w:rsidR="00AD645C" w:rsidRPr="00AD645C" w:rsidRDefault="00E77870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7459</w:t>
            </w:r>
          </w:p>
        </w:tc>
        <w:tc>
          <w:tcPr>
            <w:tcW w:w="135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6215</w:t>
            </w:r>
          </w:p>
        </w:tc>
        <w:tc>
          <w:tcPr>
            <w:tcW w:w="1587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43" w:type="dxa"/>
          </w:tcPr>
          <w:p w:rsidR="00AD645C" w:rsidRPr="00AD645C" w:rsidRDefault="00AD645C" w:rsidP="00AD645C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</w:tbl>
    <w:p w:rsidR="00AD645C" w:rsidRPr="00AD645C" w:rsidRDefault="00AD645C" w:rsidP="00AD645C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Характеристика кадрового состава педагогических работников гимназии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25</w:t>
      </w:r>
      <w:r w:rsidR="00E77870">
        <w:rPr>
          <w:rFonts w:ascii="Times New Roman" w:eastAsia="Calibri" w:hAnsi="Times New Roman" w:cs="Times New Roman"/>
          <w:sz w:val="28"/>
          <w:szCs w:val="28"/>
          <w:lang w:eastAsia="en-US"/>
        </w:rPr>
        <w:t>.08.2020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педаго</w:t>
      </w:r>
      <w:r w:rsidR="00E77870">
        <w:rPr>
          <w:rFonts w:ascii="Times New Roman" w:eastAsia="Calibri" w:hAnsi="Times New Roman" w:cs="Times New Roman"/>
          <w:sz w:val="28"/>
          <w:szCs w:val="28"/>
          <w:lang w:eastAsia="en-US"/>
        </w:rPr>
        <w:t>гический коллектив состоит из 43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работника, из которых 1 – внешний совместитель </w:t>
      </w:r>
      <w:r w:rsidR="00582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(2,4% коллектива). В структуре 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педагогического коллектива гимназии 24% составляют учителя, работающие в начальных классах, 76 % составляют учителя-предметники, работающие в 5-11 классах. 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Коллектив гимназии – стабильное педагогическое сообщество высококвалифицированных специалистов. Уровень профессионализма педагогов гимназии находится на высоком уровне, о чем свидетельствуют представленные ниже статистические данные.</w:t>
      </w:r>
    </w:p>
    <w:p w:rsidR="00AD645C" w:rsidRPr="00AD645C" w:rsidRDefault="00AD645C" w:rsidP="00DD0780">
      <w:pPr>
        <w:suppressAutoHyphens w:val="0"/>
        <w:spacing w:after="0" w:line="360" w:lineRule="auto"/>
        <w:ind w:left="454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соответствие аттестованы: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- 1 учитель без категории (Т.А. Осьмакова);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заместитель директора по учебно-воспитательной работе (Е.Ю. Коковина).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- 1 заместитель директора по воспитательной работе (М.Н. </w:t>
      </w:r>
      <w:proofErr w:type="spellStart"/>
      <w:r w:rsidRPr="00E77870">
        <w:rPr>
          <w:rFonts w:ascii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E7787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2) на первую категорию аттестованы: 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учитель без категории (Д.В. Рычкова)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- 1 учитель первой категории (И.В. Шмидт)</w:t>
      </w: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3) на высшую категорию аттестованы:</w:t>
      </w: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 3 учителя первой категории (О.В. Беляев, С.С. Королева, С.П. Павлова), 1 педагог дополнительного образования первой категории (О.В. Беляева), 1 учитель высшей категории (О.А. Осипов)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77870" w:rsidRPr="00E77870" w:rsidRDefault="00E77870" w:rsidP="00E77870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Итого:</w:t>
      </w: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аттестовано – 10 человек (25% коллектива).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МО на конец 2019-2020 учебного года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32"/>
        <w:gridCol w:w="2165"/>
        <w:gridCol w:w="2407"/>
        <w:gridCol w:w="1879"/>
        <w:gridCol w:w="1973"/>
      </w:tblGrid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Категория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МО гуманитарного цикла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естественно-математического цикла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учителей начальных классов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МО учителей физической культуры, технологии, искусства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Высшая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 (1 –внеш. совм.)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Первая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Без категории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70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% с категорией</w:t>
            </w:r>
          </w:p>
        </w:tc>
        <w:tc>
          <w:tcPr>
            <w:tcW w:w="275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02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78%</w:t>
            </w:r>
          </w:p>
        </w:tc>
        <w:tc>
          <w:tcPr>
            <w:tcW w:w="3212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</w:t>
            </w: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5%</w:t>
            </w:r>
          </w:p>
        </w:tc>
        <w:tc>
          <w:tcPr>
            <w:tcW w:w="308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b/>
                <w:lang w:eastAsia="en-US"/>
              </w:rPr>
              <w:t>83%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Аттестованность</w:t>
      </w:r>
      <w:proofErr w:type="spellEnd"/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 по гимназии на конец 2019-2020 учебного года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Руководящий состав: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Высшая категория - 1 (методист)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категория - 0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Соответствие занимаемой должности – 6 (директор, заместитель директора по УВР, 2 заместителя директора по ВВВР, заместитель директора по АХР, методист начальных классов)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Без категории - 0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Педагогический состав: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Высшая категория - 18 (1 – внешний совместитель)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Первая категория - 16 (1 – внешний совместитель)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- 4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sz w:val="28"/>
          <w:szCs w:val="28"/>
          <w:lang w:eastAsia="ru-RU"/>
        </w:rPr>
        <w:t>Без категории 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  <w:r w:rsidRPr="00E77870"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  <w:t>2. Повышение квалификации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69"/>
        <w:gridCol w:w="1025"/>
        <w:gridCol w:w="5862"/>
      </w:tblGrid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педагогов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 педагогов гимназии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Ельцина О.П., 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Стерхова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Е.А.,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Шайдурова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 (2 проф. переподготовки)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Глухарева А.С., Марченко И.А.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Магистратура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Глухарев Н.С., 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Гузев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А.А., Обухов Ю.Н.</w:t>
            </w:r>
          </w:p>
        </w:tc>
      </w:tr>
      <w:tr w:rsidR="00E77870" w:rsidRPr="00E77870" w:rsidTr="00E77870">
        <w:tc>
          <w:tcPr>
            <w:tcW w:w="4644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Аспирантура</w:t>
            </w:r>
          </w:p>
        </w:tc>
        <w:tc>
          <w:tcPr>
            <w:tcW w:w="1276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6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Глухарев Д.С.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kern w:val="28"/>
          <w:sz w:val="24"/>
          <w:szCs w:val="24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r w:rsidRPr="00E77870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Научные и академические степени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4"/>
          <w:szCs w:val="24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2093"/>
        <w:gridCol w:w="2347"/>
        <w:gridCol w:w="1913"/>
        <w:gridCol w:w="2121"/>
      </w:tblGrid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Степень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 гуманитарного цикла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естественно-математического цикла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</w:p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 учителей технологии, физической культуры, искусства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Почётный доктор наук (</w:t>
            </w:r>
            <w:proofErr w:type="spellStart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Dr</w:t>
            </w:r>
            <w:proofErr w:type="spellEnd"/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Кандидат наук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Преподаватель-исследователь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7870" w:rsidRPr="00E77870" w:rsidTr="00E77870">
        <w:tc>
          <w:tcPr>
            <w:tcW w:w="22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Магистрант</w:t>
            </w:r>
          </w:p>
        </w:tc>
        <w:tc>
          <w:tcPr>
            <w:tcW w:w="2791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79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78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30 января 2020 г. сдал кандидатский минимум по педагогике на оценку «5» аспирант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31 января 2020 г. прошёл предзащиту на кафедре педагогики ФГБОУ ВО ШГПУ аспирант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17 июня и 26 июня 2020 г. сдал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госэкзамены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и получил диплом преподавателя-исследователя Глухарев Д.С.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25 июля 2020 г. получил диплом о присвоении почётной учёной степени Почётный доктор наук (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Doctor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honoris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val="en-US" w:eastAsia="en-US"/>
        </w:rPr>
        <w:t>causa</w:t>
      </w: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) –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Стерхов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А.А.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Защитили ВКР и получили квалификацию магистра 1 педагог – Обухов Ю.Н. и 1 соц. педагог – Глухарев Н.С.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Поступил в магистратуру по направлению 44.04.01 «Педагогическое образование», образовательная программа «Менеджмент в сфере физической культуры и спорта», Шадринск, ФГБОУ ВО «ШГПУ» – Беляев О.В.</w:t>
      </w: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</w:pPr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Получили диплом о профессиональной переподготовке 3 педагога: Ельцина О.П. (социальный педагог),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Стерхова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Е.А. (учитель географии), </w:t>
      </w:r>
      <w:proofErr w:type="spellStart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>Шайдурова</w:t>
      </w:r>
      <w:proofErr w:type="spellEnd"/>
      <w:r w:rsidRPr="00E77870">
        <w:rPr>
          <w:rFonts w:ascii="Times New Roman" w:eastAsiaTheme="minorHAnsi" w:hAnsi="Times New Roman" w:cs="Times New Roman"/>
          <w:kern w:val="28"/>
          <w:sz w:val="24"/>
          <w:szCs w:val="24"/>
          <w:lang w:eastAsia="en-US"/>
        </w:rPr>
        <w:t xml:space="preserve"> М.Н. (2 диплома – учитель физики и учитель географии + 3 курса повышения квалификации, 108+108+72 часа)</w:t>
      </w: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D645C" w:rsidRPr="00AD645C" w:rsidRDefault="00AD645C" w:rsidP="00DD0780">
      <w:pPr>
        <w:suppressAutoHyphens w:val="0"/>
        <w:spacing w:after="0" w:line="36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Экспертная деятельность педагогов</w:t>
      </w:r>
    </w:p>
    <w:p w:rsidR="00AD645C" w:rsidRPr="00AD645C" w:rsidRDefault="00AD645C" w:rsidP="00DD0780">
      <w:pPr>
        <w:suppressAutoHyphens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Педагоги гимназии являются членами экспертных комиссий олимпиад и конкурсов регионального и муниципального уровней. Подробно данные по экспертам указаны в таблице, представленной ниже:</w:t>
      </w:r>
    </w:p>
    <w:p w:rsidR="00E77870" w:rsidRPr="00E77870" w:rsidRDefault="00E77870" w:rsidP="00E7787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Экспертная деятельность: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3"/>
        <w:gridCol w:w="2581"/>
        <w:gridCol w:w="2984"/>
        <w:gridCol w:w="2728"/>
      </w:tblGrid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будущее. Юниор» (секция «Социология и психология»)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«право»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Коковина Е.Ю.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будущее. Юниор» (секция «Русский язык и литература»)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«русский язык»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ХМАО - Югре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  <w:vMerge w:val="restart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Стерхова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  <w:vMerge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Кожанова Т.Г.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«математика»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Королева С.С.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Решетова Т.Н.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E77870" w:rsidRPr="00E77870" w:rsidTr="00E77870">
        <w:tc>
          <w:tcPr>
            <w:tcW w:w="322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Танкова</w:t>
            </w:r>
            <w:proofErr w:type="spellEnd"/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85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177" w:type="dxa"/>
          </w:tcPr>
          <w:p w:rsidR="00E77870" w:rsidRPr="00E77870" w:rsidRDefault="00E77870" w:rsidP="00E77870">
            <w:p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предмету «литература»</w:t>
            </w:r>
          </w:p>
        </w:tc>
        <w:tc>
          <w:tcPr>
            <w:tcW w:w="3697" w:type="dxa"/>
          </w:tcPr>
          <w:p w:rsidR="00E77870" w:rsidRPr="00E77870" w:rsidRDefault="00E77870" w:rsidP="00E77870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kern w:val="28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787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Публикационная активность 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845"/>
        <w:gridCol w:w="1880"/>
        <w:gridCol w:w="1501"/>
        <w:gridCol w:w="1826"/>
        <w:gridCol w:w="1850"/>
      </w:tblGrid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журнале ВАК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журнале РИНЦ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в сборнике конференций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Глухарев Д.С.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 О.В.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 Ю.Н.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870" w:rsidRPr="00E77870" w:rsidTr="00E77870"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Стерхов</w:t>
            </w:r>
            <w:proofErr w:type="spellEnd"/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(1-зарубежный)</w:t>
            </w:r>
          </w:p>
        </w:tc>
        <w:tc>
          <w:tcPr>
            <w:tcW w:w="2465" w:type="dxa"/>
          </w:tcPr>
          <w:p w:rsidR="00E77870" w:rsidRPr="00E77870" w:rsidRDefault="00E77870" w:rsidP="00E77870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b/>
          <w:sz w:val="24"/>
          <w:szCs w:val="24"/>
          <w:lang w:eastAsia="ru-RU"/>
        </w:rPr>
        <w:t>Итого: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8 публикаций</w:t>
      </w:r>
    </w:p>
    <w:p w:rsidR="00E77870" w:rsidRPr="00E77870" w:rsidRDefault="00E77870" w:rsidP="00E77870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принял участие в мае 2020 г. </w:t>
      </w:r>
      <w:proofErr w:type="gram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Юбилейной</w:t>
      </w:r>
      <w:proofErr w:type="gramEnd"/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XLV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выставке-презентации учебно-методических изданий с</w:t>
      </w:r>
      <w:r w:rsidRPr="00E7787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авторскими учебными пособиями: </w:t>
      </w:r>
    </w:p>
    <w:p w:rsidR="00E77870" w:rsidRPr="00E77870" w:rsidRDefault="00E77870" w:rsidP="00E7787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сопровождение процесса духовно-нравственного развития учащихся в общеобразовательном учреждении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: учебное пособие /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>. – Шадринск: Издательство ОГУП «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Дом Печати», 2017. – 88 с.</w:t>
      </w:r>
    </w:p>
    <w:p w:rsidR="00E77870" w:rsidRPr="00E77870" w:rsidRDefault="00E77870" w:rsidP="00E77870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2) Внедрение инновационных методических разработок в общеобразовательной организации: учебное пособие /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>Аллагулова</w:t>
      </w:r>
      <w:proofErr w:type="spellEnd"/>
      <w:r w:rsidRPr="00E77870">
        <w:rPr>
          <w:rFonts w:ascii="Times New Roman" w:hAnsi="Times New Roman" w:cs="Times New Roman"/>
          <w:sz w:val="24"/>
          <w:szCs w:val="24"/>
          <w:lang w:eastAsia="ru-RU"/>
        </w:rPr>
        <w:t>, Е.В. Гущина. – Казань: Издательство «Бук», 2018. – 64 с.</w:t>
      </w: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Стерхова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Е.А.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приняла участие в мае 2020 г. </w:t>
      </w:r>
      <w:proofErr w:type="gramStart"/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Юбилейной</w:t>
      </w:r>
      <w:proofErr w:type="gramEnd"/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XLV</w:t>
      </w:r>
      <w:r w:rsidRPr="00E7787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Международной выставке-презентации учебно-методических изданий</w:t>
      </w:r>
      <w:r w:rsidRPr="00E77870">
        <w:rPr>
          <w:rFonts w:ascii="Times New Roman" w:hAnsi="Times New Roman" w:cs="Times New Roman"/>
          <w:sz w:val="24"/>
          <w:szCs w:val="24"/>
          <w:lang w:eastAsia="ru-RU"/>
        </w:rPr>
        <w:t xml:space="preserve"> с авторским учебным пособием «Духовно-нравственное воспитание учащихся православной гимназии средствами исторической науки в условиях реализации ФГОС». – Казань: Изд-во «Бук», 2018. – 92 с.</w:t>
      </w: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 в международную научную энциклопедию «Известные учёные» (</w:t>
      </w:r>
      <w:hyperlink r:id="rId10" w:history="1">
        <w:r w:rsidRPr="00E7787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https://famous-scientists.ru/17093/</w:t>
        </w:r>
      </w:hyperlink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), заняв 1 место в рейтинге среди 1561 учёного, чьи фамилии начинаются на букву «С», 1 место в своей отрасли наук, и 1 место среди учёных ХМАО-Югры, размещённых в данной энциклопедии.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Стерхов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А.А. 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принял участие</w:t>
      </w:r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Всероссийском конкурсе педагогов-наставников «Горизонты созидания», заняв 1 место в номинации «Научно-методическая составляющая исследовательской деятельности»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7870" w:rsidRPr="00E77870" w:rsidRDefault="00E77870" w:rsidP="00E7787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Шайдурова</w:t>
      </w:r>
      <w:proofErr w:type="spellEnd"/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М.Н.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приняла участие</w:t>
      </w:r>
      <w:r w:rsidRPr="00E778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77870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Всероссийском конкурсе педагогов-наставников «Горизонты созидания», заняв 1 место в номинации «Научно-методическая составляющая исследовательской деятельности»</w:t>
      </w: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Возраст педагогов гимназии</w:t>
      </w:r>
    </w:p>
    <w:tbl>
      <w:tblPr>
        <w:tblStyle w:val="2"/>
        <w:tblW w:w="10206" w:type="dxa"/>
        <w:tblInd w:w="279" w:type="dxa"/>
        <w:tblLook w:val="04A0" w:firstRow="1" w:lastRow="0" w:firstColumn="1" w:lastColumn="0" w:noHBand="0" w:noVBand="1"/>
      </w:tblPr>
      <w:tblGrid>
        <w:gridCol w:w="1316"/>
        <w:gridCol w:w="1595"/>
        <w:gridCol w:w="1595"/>
        <w:gridCol w:w="2298"/>
        <w:gridCol w:w="1701"/>
        <w:gridCol w:w="1701"/>
      </w:tblGrid>
      <w:tr w:rsidR="00AD645C" w:rsidRPr="00AD645C" w:rsidTr="00167137">
        <w:tc>
          <w:tcPr>
            <w:tcW w:w="1316" w:type="dxa"/>
          </w:tcPr>
          <w:p w:rsidR="00AD645C" w:rsidRPr="00AD645C" w:rsidRDefault="00AD645C" w:rsidP="00167137">
            <w:pPr>
              <w:suppressAutoHyphens w:val="0"/>
              <w:spacing w:after="0"/>
              <w:ind w:lef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до 29 лет</w:t>
            </w:r>
          </w:p>
        </w:tc>
        <w:tc>
          <w:tcPr>
            <w:tcW w:w="1595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30 до 39 лет</w:t>
            </w:r>
          </w:p>
        </w:tc>
        <w:tc>
          <w:tcPr>
            <w:tcW w:w="1595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40 до 49 лет</w:t>
            </w:r>
          </w:p>
        </w:tc>
        <w:tc>
          <w:tcPr>
            <w:tcW w:w="2298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50 до 59 лет</w:t>
            </w:r>
          </w:p>
        </w:tc>
        <w:tc>
          <w:tcPr>
            <w:tcW w:w="1701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60 до 69 лет</w:t>
            </w:r>
          </w:p>
        </w:tc>
        <w:tc>
          <w:tcPr>
            <w:tcW w:w="1701" w:type="dxa"/>
          </w:tcPr>
          <w:p w:rsidR="00AD645C" w:rsidRPr="00AD645C" w:rsidRDefault="00AD645C" w:rsidP="0016713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b/>
                <w:lang w:eastAsia="en-US"/>
              </w:rPr>
              <w:t>от 70 лет</w:t>
            </w:r>
          </w:p>
        </w:tc>
      </w:tr>
      <w:tr w:rsidR="00AD645C" w:rsidRPr="00AD645C" w:rsidTr="00167137">
        <w:tc>
          <w:tcPr>
            <w:tcW w:w="1316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5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98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AD645C" w:rsidRPr="00AD645C" w:rsidRDefault="00AD645C" w:rsidP="00AD645C">
            <w:pPr>
              <w:suppressAutoHyphens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64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D645C" w:rsidRPr="00AD645C" w:rsidRDefault="00AD645C" w:rsidP="00AD645C">
      <w:pPr>
        <w:suppressAutoHyphens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0103" w:rsidRPr="00167137" w:rsidRDefault="00AD645C" w:rsidP="00167137">
      <w:pPr>
        <w:suppressAutoHyphens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4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молодые педагоги и педагоги с</w:t>
      </w:r>
      <w:r w:rsidR="001671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реднего возраста составляют 73% </w:t>
      </w:r>
      <w:r w:rsidRPr="00AD645C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коллектива, мужчины составляют 32% коллектива.</w:t>
      </w:r>
    </w:p>
    <w:p w:rsidR="00DD0780" w:rsidRDefault="00DD0780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Психологическая служба гимназии</w:t>
      </w:r>
    </w:p>
    <w:p w:rsidR="00167B04" w:rsidRDefault="00167B04" w:rsidP="00167137">
      <w:pPr>
        <w:pStyle w:val="a7"/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Психологическая служба гимназии является структурным подразделением воспитательной службы и состоит из 1 педагога-психолога. Цель деятельности п</w:t>
      </w:r>
      <w:r w:rsidR="00DD0780">
        <w:rPr>
          <w:rFonts w:ascii="Times New Roman" w:hAnsi="Times New Roman" w:cs="Times New Roman"/>
          <w:sz w:val="28"/>
          <w:szCs w:val="28"/>
        </w:rPr>
        <w:t>сихологической службы в 2018</w:t>
      </w:r>
      <w:r w:rsidR="00AA7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07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- обеспечение условий, гарантирующих охрану и укрепление физического, психического и социального здоровья всех участни</w:t>
      </w:r>
      <w:r w:rsidR="00167137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t>создание оптимальной ситуации социального развития, соответствующей индивидуальности каждого ребёнка.</w:t>
      </w:r>
    </w:p>
    <w:p w:rsidR="00167B04" w:rsidRPr="00167137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7">
        <w:rPr>
          <w:rFonts w:ascii="Times New Roman" w:hAnsi="Times New Roman" w:cs="Times New Roman"/>
          <w:b/>
          <w:i/>
          <w:sz w:val="28"/>
          <w:szCs w:val="28"/>
        </w:rPr>
        <w:t>Численность учащихся, охваченных деятельностью</w:t>
      </w:r>
    </w:p>
    <w:p w:rsidR="00167B04" w:rsidRPr="00167137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137">
        <w:rPr>
          <w:rFonts w:ascii="Times New Roman" w:hAnsi="Times New Roman" w:cs="Times New Roman"/>
          <w:b/>
          <w:i/>
          <w:sz w:val="28"/>
          <w:szCs w:val="28"/>
        </w:rPr>
        <w:t>психологической службы по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8"/>
        <w:gridCol w:w="1097"/>
        <w:gridCol w:w="993"/>
        <w:gridCol w:w="992"/>
        <w:gridCol w:w="1761"/>
      </w:tblGrid>
      <w:tr w:rsidR="00167B04" w:rsidTr="00A1599A">
        <w:tc>
          <w:tcPr>
            <w:tcW w:w="3227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70" w:type="dxa"/>
            <w:gridSpan w:val="4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Учащиеся (чел.)</w:t>
            </w:r>
          </w:p>
        </w:tc>
        <w:tc>
          <w:tcPr>
            <w:tcW w:w="1761" w:type="dxa"/>
            <w:vMerge w:val="restart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Общее количество мероприятий с детьми</w:t>
            </w:r>
          </w:p>
        </w:tc>
      </w:tr>
      <w:tr w:rsidR="00167B04" w:rsidTr="00A1599A">
        <w:tc>
          <w:tcPr>
            <w:tcW w:w="3227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1761" w:type="dxa"/>
            <w:vMerge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588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7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Развивающее и коррекционное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Психопрофилактическое</w:t>
            </w:r>
          </w:p>
        </w:tc>
        <w:tc>
          <w:tcPr>
            <w:tcW w:w="2588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7B04" w:rsidTr="00A1599A">
        <w:tc>
          <w:tcPr>
            <w:tcW w:w="322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Консультативное</w:t>
            </w:r>
          </w:p>
        </w:tc>
        <w:tc>
          <w:tcPr>
            <w:tcW w:w="2588" w:type="dxa"/>
          </w:tcPr>
          <w:p w:rsidR="00167B04" w:rsidRPr="009953A7" w:rsidRDefault="00A1599A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7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A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психологического сопровождения учащихся 9, 11 классов, в процессе их подготовки к ГИА, был проведен комплекс мероприятий, включающих в себя индивидуальные и индивидуально-групповые консультации.</w:t>
      </w:r>
    </w:p>
    <w:p w:rsidR="00167B04" w:rsidRDefault="00167B04" w:rsidP="00167137">
      <w:pPr>
        <w:pStyle w:val="a7"/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психолого-педагогического сопровождения учащихся гимназии в течение учебного года были реализованы программы психолого-педагогического сопровождения учащихся 1, 5, 10 классов в период адаптации.</w:t>
      </w:r>
    </w:p>
    <w:p w:rsidR="00167B04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Консультативное направление. Процесс консультирования обычно проходил в два этапа: а) первичное консультирование, во время которого собираются основные данные и уточняется запрос; б) повторное консультирование, для получения более объективной информации с помощью диагностических методов, определение плана дальнейшей работы по проблеме, а также предоставление родителям рекомендаций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особенностям взаимодействия с ребёнком и способам преодоления трудностей. Повторные консультации в некоторых случаях не ограничивались отдельным приёмом, а носили системный характер, когда во время беседы обсуждалась динамика работы с ребёнком и уточнялись рекомендации. Основные проблемы, по которым обращались за консультацией: адаптация учащихся, отсутствие мотивации к обучению, конфликтные отношения с детьми и между детьми,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младших школьников, проблемы в эмоционально-волевой сфере (агрессивность, тревожность).</w:t>
      </w:r>
    </w:p>
    <w:p w:rsidR="00167B04" w:rsidRPr="00B41F81" w:rsidRDefault="00167B04" w:rsidP="00167137">
      <w:pPr>
        <w:pStyle w:val="a7"/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Коррекционно-развивающее направление. Коррекционная работа проводилась в форме специально организованных коррекционных и развивающих занятий: индивидуальных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групповых по запросу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руководителей. Основная тематика коррекционно-развивающих занятий: развитие внимания, памяти, мышления, коррекция эмоционально-волевой сферы, работа со стрессовыми состояниями, работа с агрессией.</w:t>
      </w: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04" w:rsidRPr="009030FB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0FB"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Библиотечно-информационное обеспечение образовательного процесса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библиотеки в 201</w:t>
      </w:r>
      <w:r w:rsidR="00C043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043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435"/>
        <w:gridCol w:w="1721"/>
        <w:gridCol w:w="1580"/>
        <w:gridCol w:w="1364"/>
        <w:gridCol w:w="1584"/>
        <w:gridCol w:w="1701"/>
      </w:tblGrid>
      <w:tr w:rsidR="00167B04" w:rsidTr="00167137">
        <w:tc>
          <w:tcPr>
            <w:tcW w:w="7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Штат (чел.)</w:t>
            </w:r>
          </w:p>
        </w:tc>
        <w:tc>
          <w:tcPr>
            <w:tcW w:w="143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читателей (чел.)</w:t>
            </w:r>
          </w:p>
        </w:tc>
        <w:tc>
          <w:tcPr>
            <w:tcW w:w="172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Библиотечный фонд (всего экз.)</w:t>
            </w:r>
          </w:p>
        </w:tc>
        <w:tc>
          <w:tcPr>
            <w:tcW w:w="1580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Книговыдача (всего экз.)</w:t>
            </w:r>
          </w:p>
        </w:tc>
        <w:tc>
          <w:tcPr>
            <w:tcW w:w="136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посещений (всего пос.)</w:t>
            </w:r>
          </w:p>
        </w:tc>
        <w:tc>
          <w:tcPr>
            <w:tcW w:w="158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Число компьютеров (всего ед.)</w:t>
            </w:r>
          </w:p>
        </w:tc>
        <w:tc>
          <w:tcPr>
            <w:tcW w:w="170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Наличие доступа в интернет для работы читателей</w:t>
            </w:r>
          </w:p>
        </w:tc>
      </w:tr>
      <w:tr w:rsidR="00167B04" w:rsidTr="00167137">
        <w:tc>
          <w:tcPr>
            <w:tcW w:w="792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2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0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4" w:type="dxa"/>
          </w:tcPr>
          <w:p w:rsidR="00167B04" w:rsidRPr="009953A7" w:rsidRDefault="009030FB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67B04" w:rsidRPr="009953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4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7B04" w:rsidRPr="009953A7" w:rsidRDefault="00167B04" w:rsidP="00AA74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B04" w:rsidRDefault="00167B04" w:rsidP="00AA748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04" w:rsidRPr="0099392B" w:rsidRDefault="009030FB" w:rsidP="0099392B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7. </w:t>
      </w:r>
      <w:proofErr w:type="gramStart"/>
      <w:r w:rsidR="00167B04" w:rsidRPr="009030F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Качество  материаль</w:t>
      </w:r>
      <w:r w:rsidR="009939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но</w:t>
      </w:r>
      <w:proofErr w:type="gramEnd"/>
      <w:r w:rsidR="0016713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9939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-</w:t>
      </w:r>
      <w:r w:rsidR="0016713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99392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технической  базы</w:t>
      </w:r>
    </w:p>
    <w:p w:rsidR="00167B04" w:rsidRPr="00970A23" w:rsidRDefault="00167B04" w:rsidP="00AA7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Обеспечение безопасности образовательного процесса.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образовательного процесса в гимназии проводятся мероприятия по антитеррористической защищенности, теоретические и практические занятия с сотрудниками и учащимися гимназии по обучению действиям при чрезвычайных ситуациях. </w:t>
      </w:r>
    </w:p>
    <w:p w:rsidR="00167B04" w:rsidRPr="00970A23" w:rsidRDefault="00167B04" w:rsidP="00AA7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lastRenderedPageBreak/>
        <w:t>Для контроля доступа в учреждение на входе в гимназию установлен электромеханический турникет. Для обеспечения безопасности пребывания учащихся и сотрудников в гимназии смонтирована и исправно функционирует автоматическая охранно-пожарная сигнализация, «тревожная кнопка», видеонаблюдение, оборудован пост для вахтеров, 16 внутренних видеокамер, 16 камер наружного видеонаблюдения, имеется 6 пожарных выходов. Гимназия оснащена первичными средствами пожаротушения. Педагогический и вспомогательный персонал проходят обучение по ТБ и санитарному минимуму, ежеквартально. В ночное время, помещения охраняются сторожем. Для обеспечения безопасности личного имущества учащихся в здании гимназии имеется 2 гардероба.</w:t>
      </w:r>
    </w:p>
    <w:p w:rsidR="006A1785" w:rsidRPr="0099392B" w:rsidRDefault="00167B04" w:rsidP="00993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Все предпринятые меры позволили администрации гимназии создать устойчивую систему безопасности, соответствующую</w:t>
      </w:r>
      <w:r w:rsidR="0099392B">
        <w:rPr>
          <w:rFonts w:ascii="Times New Roman" w:hAnsi="Times New Roman" w:cs="Times New Roman"/>
          <w:sz w:val="28"/>
          <w:szCs w:val="28"/>
        </w:rPr>
        <w:t xml:space="preserve"> самым современным требованиям.</w:t>
      </w:r>
    </w:p>
    <w:p w:rsidR="00167B04" w:rsidRPr="0099392B" w:rsidRDefault="0099392B" w:rsidP="009939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учащихся</w:t>
      </w:r>
    </w:p>
    <w:p w:rsidR="00167B04" w:rsidRPr="00970A23" w:rsidRDefault="00167B04" w:rsidP="00AA7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Основными задачами организации питания детей в гимназии является их обеспечение рациональным и сбалансированным питанием, гарантирование качества и безопасности пищевых продуктов, используемых в приготовлении блюд, пропаганда культуры здорового и полноценного питания. Организация питания в учреждении осуществляется на договорной основе с СГМУП «Комбинат школьного питания». Учащиеся обеспечиваются горячим питанием за счет средств родителей (законных представителей), городского и окружного бюджетов. Предоставление горячего питания за счет средств родителей (законных представителей) производится на добровольной основе.</w:t>
      </w:r>
    </w:p>
    <w:p w:rsidR="00167B04" w:rsidRPr="00970A23" w:rsidRDefault="00167B04" w:rsidP="00167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Питание учащихся организуется в соответствии с требованиями санитарных норм и правил. Питание является сбалансированным и составлено с учетом физиологических и возрастных особенностей учащихся.</w:t>
      </w: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A23">
        <w:rPr>
          <w:rFonts w:ascii="Times New Roman" w:hAnsi="Times New Roman" w:cs="Times New Roman"/>
          <w:b/>
          <w:i/>
          <w:sz w:val="28"/>
          <w:szCs w:val="28"/>
        </w:rPr>
        <w:t>Питание учащихся: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завтрак: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без учета родительской доплаты:</w:t>
      </w:r>
      <w:r w:rsidRPr="00970A23">
        <w:rPr>
          <w:rFonts w:ascii="Times New Roman" w:hAnsi="Times New Roman"/>
          <w:sz w:val="28"/>
          <w:szCs w:val="28"/>
        </w:rPr>
        <w:t xml:space="preserve"> на сумму 44 рубля (для всех учащихся);</w:t>
      </w:r>
    </w:p>
    <w:p w:rsidR="00167B04" w:rsidRPr="00970A23" w:rsidRDefault="00167B04" w:rsidP="00AA748F">
      <w:pPr>
        <w:pStyle w:val="a4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с учетом родительской доплаты: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 xml:space="preserve">на сумму 105 руб. для учащихся 1-4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61 руб.);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lastRenderedPageBreak/>
        <w:t xml:space="preserve">на сумму 125 руб. для учащихся 5-11 </w:t>
      </w:r>
      <w:proofErr w:type="spellStart"/>
      <w:r w:rsidRPr="00970A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0A23">
        <w:rPr>
          <w:rFonts w:ascii="Times New Roman" w:hAnsi="Times New Roman" w:cs="Times New Roman"/>
          <w:sz w:val="28"/>
          <w:szCs w:val="28"/>
        </w:rPr>
        <w:t>. (дотация 44 руб. + род. доплата 81 руб.).</w:t>
      </w:r>
    </w:p>
    <w:p w:rsidR="00167B04" w:rsidRPr="00970A23" w:rsidRDefault="00167B04" w:rsidP="00AA748F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970A23">
        <w:rPr>
          <w:rFonts w:ascii="Times New Roman" w:hAnsi="Times New Roman" w:cs="Times New Roman"/>
          <w:sz w:val="28"/>
          <w:szCs w:val="28"/>
        </w:rPr>
        <w:t>Питание за родительскую плату осуществляется с учетом предварительной оплаты (через банк). Заявку на питание в учебные дни подает классный руководитель при наличии квитанции об оплате.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обед: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за наличный расчет:</w:t>
      </w:r>
      <w:r w:rsidRPr="00970A23">
        <w:rPr>
          <w:rFonts w:ascii="Times New Roman" w:hAnsi="Times New Roman"/>
          <w:sz w:val="28"/>
          <w:szCs w:val="28"/>
        </w:rPr>
        <w:t xml:space="preserve"> для всех желающих учащихся;</w:t>
      </w:r>
    </w:p>
    <w:p w:rsidR="00167B04" w:rsidRPr="00970A23" w:rsidRDefault="00167B04" w:rsidP="00AA748F">
      <w:pPr>
        <w:pStyle w:val="a4"/>
        <w:numPr>
          <w:ilvl w:val="0"/>
          <w:numId w:val="8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бесплатно</w:t>
      </w:r>
      <w:r w:rsidRPr="00970A23">
        <w:rPr>
          <w:rFonts w:ascii="Times New Roman" w:hAnsi="Times New Roman"/>
          <w:sz w:val="28"/>
          <w:szCs w:val="28"/>
        </w:rPr>
        <w:t xml:space="preserve"> (за счет средств финансирования в размере 126 руб.): для учащихся льготных категорий.</w:t>
      </w:r>
    </w:p>
    <w:p w:rsidR="00167B04" w:rsidRPr="00970A23" w:rsidRDefault="00167B04" w:rsidP="00AA74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B04" w:rsidRPr="00970A23" w:rsidRDefault="00167B04" w:rsidP="00AA748F">
      <w:pPr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3">
        <w:rPr>
          <w:rFonts w:ascii="Times New Roman" w:hAnsi="Times New Roman" w:cs="Times New Roman"/>
          <w:b/>
          <w:sz w:val="28"/>
          <w:szCs w:val="28"/>
        </w:rPr>
        <w:t>К учащимся льготных категорий относятся: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из малоимущих семей;</w:t>
      </w:r>
    </w:p>
    <w:p w:rsidR="00167B04" w:rsidRPr="00970A23" w:rsidRDefault="00167B04" w:rsidP="00AA748F">
      <w:pPr>
        <w:pStyle w:val="a4"/>
        <w:numPr>
          <w:ilvl w:val="0"/>
          <w:numId w:val="6"/>
        </w:numPr>
        <w:suppressAutoHyphens w:val="0"/>
        <w:spacing w:after="0" w:line="36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sz w:val="28"/>
          <w:szCs w:val="28"/>
        </w:rPr>
        <w:t>дети с ограниченными возможностями здоровья.</w:t>
      </w:r>
    </w:p>
    <w:p w:rsidR="00167B04" w:rsidRPr="00970A23" w:rsidRDefault="00167B04" w:rsidP="00AA748F">
      <w:pPr>
        <w:pStyle w:val="a4"/>
        <w:numPr>
          <w:ilvl w:val="0"/>
          <w:numId w:val="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70A23">
        <w:rPr>
          <w:rFonts w:ascii="Times New Roman" w:hAnsi="Times New Roman"/>
          <w:b/>
          <w:i/>
          <w:sz w:val="28"/>
          <w:szCs w:val="28"/>
        </w:rPr>
        <w:t>питание группы продленного дня (ГПД):</w:t>
      </w:r>
    </w:p>
    <w:p w:rsidR="00167B04" w:rsidRPr="00970A23" w:rsidRDefault="00167B04" w:rsidP="00AA748F">
      <w:pPr>
        <w:pStyle w:val="a4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A23">
        <w:rPr>
          <w:rFonts w:ascii="Times New Roman" w:hAnsi="Times New Roman"/>
          <w:i/>
          <w:sz w:val="28"/>
          <w:szCs w:val="28"/>
        </w:rPr>
        <w:t>для учащихся, не относящихся к льготной категории:</w:t>
      </w:r>
      <w:r w:rsidRPr="00970A23">
        <w:rPr>
          <w:rFonts w:ascii="Times New Roman" w:hAnsi="Times New Roman"/>
          <w:sz w:val="28"/>
          <w:szCs w:val="28"/>
        </w:rPr>
        <w:t xml:space="preserve"> род. доплата составляет 145 руб. (обед и полдник);</w:t>
      </w:r>
    </w:p>
    <w:p w:rsidR="0099392B" w:rsidRDefault="0099392B" w:rsidP="0099392B">
      <w:pPr>
        <w:pStyle w:val="a4"/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9392B" w:rsidRPr="0099392B" w:rsidRDefault="0099392B" w:rsidP="0099392B">
      <w:pPr>
        <w:pStyle w:val="a4"/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67B04" w:rsidRPr="0071798C" w:rsidRDefault="00167B04" w:rsidP="0071798C">
      <w:pPr>
        <w:pStyle w:val="a4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Функционирование внутренн</w:t>
      </w:r>
      <w:r w:rsidR="00AC57F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ей системы </w:t>
      </w:r>
      <w:proofErr w:type="gramStart"/>
      <w:r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оценки  качества</w:t>
      </w:r>
      <w:proofErr w:type="gramEnd"/>
      <w:r w:rsidRPr="00B9613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образования  </w:t>
      </w:r>
      <w:bookmarkStart w:id="2" w:name="гиа"/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современном понимании качество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– это не только соответствие </w:t>
      </w:r>
      <w:proofErr w:type="gramStart"/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федеральным государственным образовательным стандартам, но и успешное функционирование, и развитие самого учебного заведения, а также деятельность каждого педагога и руководителя в направлении обеспечения качества образовательных услуг. </w:t>
      </w:r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гимназии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яется учителями по пятибалльной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системе (минимальный балл - 2; максимальный балл - 5). Учитель, проверяя и оценивая работы (в том числе контрольные, устные ответы обучающихся,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достигнутые ими навыки и умения) выставляет отметку в классный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электронный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выставляются промежуточные оценки успеваемости по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пятибалльной системе за освоение учебных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 за четверть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учебного года выставляются годовые оценки по пятибалльной системе на основании отметок, полученных обучающимся при прохождении промежуточной аттестации, а также на основании промежуточных отметок, выс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тавленных за четверти</w:t>
      </w:r>
      <w:r w:rsidRPr="001148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Pr="003D7CC2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Ежегодная промежуточная аттестация по отдельным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предметам   проводиться четыре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раза в год: в конце учебной четверти, начиная со 2 класса. Система оценок при промежуточной аттестации – по пятибалльной системе (минимальный балл –2; максимальный балл – 5). Формы проведения аттестации: зачёт, защита творческой работы (проекта), тестирование, итоговая контрольная работа и други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формы, утвержденные решением п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едагогического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вета гимназии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Default="00AC57F6" w:rsidP="00AC57F6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ежегодной промежуточной аттес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тации гимназия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 Федерального закона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</w:t>
      </w:r>
      <w:r w:rsidR="00B60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и», иных нормативных актов РФ, 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рекомендаций </w:t>
      </w:r>
      <w:r w:rsidR="00B603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департамента образования</w:t>
      </w:r>
      <w:r w:rsidRPr="003D7C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7F6" w:rsidRPr="007E7F8D" w:rsidRDefault="00AC57F6" w:rsidP="00AC57F6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начального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 образования </w:t>
      </w: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r w:rsidR="00B603C3"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вовлеченность</w:t>
      </w: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оценочную деятельность как педагогов, так и обучающихся.</w:t>
      </w:r>
    </w:p>
    <w:p w:rsidR="00AC57F6" w:rsidRDefault="00AC57F6" w:rsidP="00B603C3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на единой критериальной основе, формирование навыков рефлексии, самоанализа, самоконтроля, само­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AC57F6" w:rsidRDefault="00AC57F6" w:rsidP="00B603C3">
      <w:pPr>
        <w:shd w:val="clear" w:color="auto" w:fill="FFFFFF"/>
        <w:spacing w:after="0" w:line="360" w:lineRule="auto"/>
        <w:ind w:right="6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резул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ьтатом деятельности гимназии</w:t>
      </w: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положительная динамика уровня </w:t>
      </w:r>
      <w:r w:rsidRPr="002305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 и качества знаний учащихся.</w:t>
      </w:r>
    </w:p>
    <w:p w:rsidR="00167B04" w:rsidRPr="006E7CAC" w:rsidRDefault="0099392B" w:rsidP="00AA7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проводимого в 201</w:t>
      </w:r>
      <w:r w:rsidR="00B96138">
        <w:rPr>
          <w:rFonts w:ascii="Times New Roman" w:eastAsia="Calibri" w:hAnsi="Times New Roman" w:cs="Times New Roman"/>
          <w:sz w:val="28"/>
          <w:szCs w:val="28"/>
        </w:rPr>
        <w:t>8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B96138">
        <w:rPr>
          <w:rFonts w:ascii="Times New Roman" w:eastAsia="Calibri" w:hAnsi="Times New Roman" w:cs="Times New Roman"/>
          <w:sz w:val="28"/>
          <w:szCs w:val="28"/>
        </w:rPr>
        <w:t>9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 xml:space="preserve"> учебном году внутреннего мониторинга качества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в гимназии можно говорить </w:t>
      </w:r>
      <w:r w:rsidR="00167B04" w:rsidRPr="006E7CAC">
        <w:rPr>
          <w:rFonts w:ascii="Times New Roman" w:eastAsia="Calibri" w:hAnsi="Times New Roman" w:cs="Times New Roman"/>
          <w:sz w:val="28"/>
          <w:szCs w:val="28"/>
        </w:rPr>
        <w:t>о росте качества образования учащихся 2-11-х классов.</w:t>
      </w:r>
    </w:p>
    <w:p w:rsidR="00DD0780" w:rsidRDefault="00DD0780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начальной школе за 201</w:t>
      </w:r>
      <w:r w:rsidR="00E7787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9-2020</w:t>
      </w:r>
      <w:r w:rsidR="00C043B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учебный год</w:t>
      </w:r>
      <w:r w:rsidRPr="006E7C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учебном году перед начальной школой стояли следующие задачи: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соответствии с требованиями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ФГОС второго поколения. 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Сформировать у учащихся прочные навыки письма, чтения, счета на уровне обязательных требований программы и научить применять знания в творческих условиях.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Продолжить работу по развитию личности ребенка, его творческих способностей средствами учебного предмета при правильной организации деятельности учителя.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Продолжить работу по внедрению в образовательный процесс новых технологий и форм работы.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Обеспечить образовательный процесс младшего школьника в соответствии с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гигиеническими требованиями.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Создать необходимые условий для поддержания и улучшения здоровья ученика.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состоянием преподавания.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Контроль за уровнем знаний, умений и навыков.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Контроль за ведением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Контроль за учебно-материальной базой.</w:t>
      </w:r>
    </w:p>
    <w:p w:rsidR="00167B04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в</w:t>
      </w:r>
      <w:r w:rsidR="00903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гимназии ведется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УМК «Перспективная начальная школа»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которая утверждена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</w:t>
      </w:r>
    </w:p>
    <w:p w:rsidR="00E77870" w:rsidRPr="00240C33" w:rsidRDefault="00240C33" w:rsidP="00240C33">
      <w:pPr>
        <w:shd w:val="clear" w:color="auto" w:fill="FFFFFF"/>
        <w:suppressAutoHyphens w:val="0"/>
        <w:spacing w:after="0" w:line="360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Всероссийских проверочных работах в связи с эпидемиологической обстановкой не проводилось</w:t>
      </w:r>
      <w:bookmarkStart w:id="3" w:name="_GoBack"/>
      <w:bookmarkEnd w:id="3"/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Результаты промежуточной аттестации учащихся гимназии.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1DAA" w:rsidRPr="00731DAA" w:rsidRDefault="0099392B" w:rsidP="00731DAA">
      <w:pPr>
        <w:shd w:val="clear" w:color="auto" w:fill="FFFFFF"/>
        <w:suppressAutoHyphens w:val="0"/>
        <w:spacing w:after="0" w:line="360" w:lineRule="auto"/>
        <w:ind w:left="397" w:right="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 w:rsidR="00731DA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федеральных образовательных стандартов, </w:t>
      </w:r>
      <w:r w:rsidR="003F3F4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обученности</w:t>
      </w:r>
      <w:r w:rsidR="00731DAA"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выполнение федеральных государственных образовательных стандартов обеспечивает ученикам доступность качественного образования, защищает их от перегрузок и способствует сохранению их психического и физического здоровья, обеспечивает преемственность образовательных программ на разных ступенях общего образования, социальную защищённость обучающихся.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статистических показателей работы гимназии являются результаты промежуточной аттестации. 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«Об образовании в Российской Федерации», Уставом гимназии, Положением о промежуточной аттестации обучающихся, годовым календарным учебным графиком на 2018-2019 учебный год с 7 мая по 11 мая 2019 года в гимназии проводилась промежуточная (годовая) аттестация учащихся 2-4 классов.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промежуточной (годовой) аттестации были допущены 124 обучающихся 2-4 классов. Не 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аттестовывались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ученики 1-х классов. В 1 классах проведены проверочные работы по русскому языку, математике, чтению с целью проверки уровня освоения стандарта.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промежуточная (годовая) аттестация во 2 – 4 классах проводилась в форме контрольных работ по русскому языку, математике, окружающему миру и в форме проверки техники чтения и уровня 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умений.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360" w:lineRule="auto"/>
        <w:ind w:left="397" w:right="5" w:firstLine="3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проверочных и контрольных работ составляются таблицы, выявляются типичные ошибки, которые обсуждаются на заседаниях МО, планируется коррекционная работа.</w:t>
      </w:r>
    </w:p>
    <w:p w:rsidR="00731DAA" w:rsidRDefault="00731DAA" w:rsidP="00731DAA">
      <w:pPr>
        <w:suppressAutoHyphens w:val="0"/>
        <w:spacing w:line="360" w:lineRule="auto"/>
        <w:ind w:left="397" w:firstLine="3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показал следующий уровень знаний 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математике: 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004"/>
        <w:gridCol w:w="1004"/>
        <w:gridCol w:w="974"/>
        <w:gridCol w:w="975"/>
        <w:gridCol w:w="1004"/>
        <w:gridCol w:w="1004"/>
        <w:gridCol w:w="1066"/>
      </w:tblGrid>
      <w:tr w:rsidR="00731DAA" w:rsidRPr="00731DAA" w:rsidTr="00731DAA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731DAA">
        <w:trPr>
          <w:trHeight w:val="25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731DAA">
        <w:trPr>
          <w:trHeight w:val="2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110</w:t>
            </w:r>
          </w:p>
        </w:tc>
      </w:tr>
      <w:tr w:rsidR="00731DAA" w:rsidRPr="00731DAA" w:rsidTr="00731DAA">
        <w:trPr>
          <w:trHeight w:val="12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23</w:t>
            </w:r>
          </w:p>
        </w:tc>
      </w:tr>
      <w:tr w:rsidR="00731DAA" w:rsidRPr="00731DAA" w:rsidTr="00731DAA">
        <w:trPr>
          <w:trHeight w:val="2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</w:tr>
      <w:tr w:rsidR="00731DAA" w:rsidRPr="00731DAA" w:rsidTr="00731DAA">
        <w:trPr>
          <w:trHeight w:val="2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16</w:t>
            </w:r>
          </w:p>
        </w:tc>
      </w:tr>
      <w:tr w:rsidR="00731DAA" w:rsidRPr="00731DAA" w:rsidTr="00731DAA">
        <w:trPr>
          <w:trHeight w:val="166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73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97</w:t>
            </w:r>
          </w:p>
        </w:tc>
      </w:tr>
      <w:tr w:rsidR="00731DAA" w:rsidRPr="00731DAA" w:rsidTr="00731DAA">
        <w:trPr>
          <w:trHeight w:val="24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</w:tr>
    </w:tbl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  <w:lang w:eastAsia="ru-RU"/>
        </w:rPr>
      </w:pPr>
    </w:p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  <w:r w:rsidRPr="00731DAA"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  <w:t>Допущенные ошибки.</w:t>
      </w:r>
    </w:p>
    <w:p w:rsidR="00731DAA" w:rsidRPr="00731DAA" w:rsidRDefault="00731DAA" w:rsidP="00731DAA">
      <w:pPr>
        <w:tabs>
          <w:tab w:val="left" w:pos="3315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243E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1"/>
        <w:gridCol w:w="588"/>
        <w:gridCol w:w="588"/>
        <w:gridCol w:w="587"/>
        <w:gridCol w:w="588"/>
        <w:gridCol w:w="587"/>
        <w:gridCol w:w="589"/>
        <w:gridCol w:w="1016"/>
      </w:tblGrid>
      <w:tr w:rsidR="00731DAA" w:rsidRPr="00731DAA" w:rsidTr="00731DAA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keepNext/>
              <w:tabs>
                <w:tab w:val="left" w:pos="3315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Классификация ошибок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Всего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 решении задачи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ход решения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Выражения на порядок действий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21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Решение уравнения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 записи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выбор решения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23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Именованные числа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преобразование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 xml:space="preserve">вычитание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suppressAutoHyphens w:val="0"/>
              <w:spacing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Определение длины  отрезка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Начертание фигуры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нахождение периметра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cantSplit/>
          <w:trHeight w:val="4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3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Приближенное вычисление площади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самые высокие результаты во 2-А классе (учитель Федорук А.С.), качество знаний составило 90% при 100% успеваемости и в 3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(учитель Федорук А.С.), кач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 xml:space="preserve">ество знаний составило 80%, но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при 93% успеваемости.   Самый низкий показатель успеваемости- 56%   в 4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>-Б классе (учитель Королева С.С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.). Больше всего было допущено ошибок на выбор действия в решении уравнений – 23 учащихся, это 30% от общего числа учащихся и на порядо</w:t>
      </w:r>
      <w:r w:rsidR="0099392B">
        <w:rPr>
          <w:rFonts w:ascii="Times New Roman" w:hAnsi="Times New Roman" w:cs="Times New Roman"/>
          <w:sz w:val="28"/>
          <w:szCs w:val="28"/>
          <w:lang w:eastAsia="ru-RU"/>
        </w:rPr>
        <w:t>к действий – 21 уч-ся, это 19 %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всех уч-ся, в вычислительных навыках на деление – 7 уч-ся,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это  6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>% от общего числа уч-ся.</w:t>
      </w:r>
    </w:p>
    <w:p w:rsidR="00731DAA" w:rsidRPr="00731DAA" w:rsidRDefault="00731DAA" w:rsidP="00731DAA">
      <w:pPr>
        <w:suppressAutoHyphens w:val="0"/>
        <w:spacing w:after="0"/>
        <w:ind w:left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основании выше изложенного рекомендуется:</w:t>
      </w: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включать в содержание учебного материала разнообразные упражнения на отработку вычислительных навыков, выбор действия в решении уравнений, правильной расстановки действий в выражениях. </w:t>
      </w:r>
    </w:p>
    <w:p w:rsidR="00731DAA" w:rsidRPr="00731DAA" w:rsidRDefault="00731DAA" w:rsidP="00731DAA">
      <w:pPr>
        <w:suppressAutoHyphens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самоконтроля.</w:t>
      </w:r>
    </w:p>
    <w:p w:rsidR="00731DAA" w:rsidRPr="00731DAA" w:rsidRDefault="00731DAA" w:rsidP="00731DAA">
      <w:pPr>
        <w:suppressAutoHyphens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Спланировать индивидуальную работу с целью ликвидации пробелов в знаниях.</w:t>
      </w:r>
    </w:p>
    <w:p w:rsidR="00731DAA" w:rsidRPr="00731DAA" w:rsidRDefault="00731DAA" w:rsidP="007E6FAD">
      <w:pPr>
        <w:suppressAutoHyphens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Все ошибки, допущенные в контрольной работе учащимися 2-4-х классов рассмотреть на заседании МО и наметить коррекционную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ликвидации пробелов.</w:t>
      </w: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92B" w:rsidRDefault="0099392B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731DAA" w:rsidRDefault="00731DAA" w:rsidP="007E6FAD">
      <w:pPr>
        <w:suppressAutoHyphens w:val="0"/>
        <w:spacing w:after="0"/>
        <w:ind w:lef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Результаты контрольной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русскому языку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DAA" w:rsidRPr="00731DAA" w:rsidRDefault="00731DAA" w:rsidP="00731DAA">
      <w:pPr>
        <w:suppressAutoHyphens w:val="0"/>
        <w:spacing w:after="0"/>
        <w:ind w:left="624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Форма проведения: контрольный диктант с грамматическим заданием.</w:t>
      </w:r>
    </w:p>
    <w:p w:rsidR="007E6FAD" w:rsidRDefault="007E6FAD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E6FAD" w:rsidRDefault="007E6FAD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Контрольный диктант за </w:t>
      </w:r>
    </w:p>
    <w:p w:rsidR="00731DAA" w:rsidRPr="00731DAA" w:rsidRDefault="00E77870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>2019-2020</w:t>
      </w:r>
      <w:r w:rsidR="00731DAA"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51"/>
        <w:gridCol w:w="1052"/>
        <w:gridCol w:w="1022"/>
        <w:gridCol w:w="1023"/>
        <w:gridCol w:w="1022"/>
        <w:gridCol w:w="1052"/>
        <w:gridCol w:w="1115"/>
      </w:tblGrid>
      <w:tr w:rsidR="00731DAA" w:rsidRPr="00731DAA" w:rsidTr="0099392B">
        <w:trPr>
          <w:trHeight w:val="2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99392B">
        <w:trPr>
          <w:trHeight w:val="2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99392B">
        <w:trPr>
          <w:trHeight w:val="2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104</w:t>
            </w:r>
          </w:p>
        </w:tc>
      </w:tr>
      <w:tr w:rsidR="00731DAA" w:rsidRPr="00731DAA" w:rsidTr="0099392B">
        <w:trPr>
          <w:trHeight w:val="31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28</w:t>
            </w:r>
          </w:p>
        </w:tc>
      </w:tr>
      <w:tr w:rsidR="00731DAA" w:rsidRPr="00731DAA" w:rsidTr="0099392B">
        <w:trPr>
          <w:trHeight w:val="19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52</w:t>
            </w:r>
          </w:p>
        </w:tc>
      </w:tr>
      <w:tr w:rsidR="00731DAA" w:rsidRPr="00731DAA" w:rsidTr="0099392B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731DAA" w:rsidRPr="00731DAA" w:rsidTr="0099392B">
        <w:trPr>
          <w:trHeight w:val="1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77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</w:tr>
      <w:tr w:rsidR="00731DAA" w:rsidRPr="00731DAA" w:rsidTr="0099392B">
        <w:trPr>
          <w:trHeight w:val="24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66</w:t>
            </w: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proofErr w:type="gramStart"/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lastRenderedPageBreak/>
        <w:t>Грамматические  задания</w:t>
      </w:r>
      <w:proofErr w:type="gramEnd"/>
      <w:r w:rsidRPr="00731DAA"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 xml:space="preserve"> </w:t>
      </w:r>
    </w:p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2"/>
        <w:gridCol w:w="993"/>
        <w:gridCol w:w="992"/>
        <w:gridCol w:w="1276"/>
      </w:tblGrid>
      <w:tr w:rsidR="00731DAA" w:rsidRPr="00731DAA" w:rsidTr="0099392B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99392B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124</w:t>
            </w:r>
          </w:p>
        </w:tc>
      </w:tr>
      <w:tr w:rsidR="00731DAA" w:rsidRPr="00731DAA" w:rsidTr="0099392B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104</w:t>
            </w:r>
          </w:p>
        </w:tc>
      </w:tr>
      <w:tr w:rsidR="00731DAA" w:rsidRPr="00731DAA" w:rsidTr="0099392B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31</w:t>
            </w:r>
          </w:p>
        </w:tc>
      </w:tr>
      <w:tr w:rsidR="00731DAA" w:rsidRPr="00731DAA" w:rsidTr="0099392B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53</w:t>
            </w:r>
          </w:p>
        </w:tc>
      </w:tr>
      <w:tr w:rsidR="00731DAA" w:rsidRPr="00731DAA" w:rsidTr="0099392B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17</w:t>
            </w:r>
          </w:p>
        </w:tc>
      </w:tr>
      <w:tr w:rsidR="00731DAA" w:rsidRPr="00731DAA" w:rsidTr="0099392B">
        <w:trPr>
          <w:trHeight w:val="1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81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97</w:t>
            </w:r>
          </w:p>
        </w:tc>
      </w:tr>
      <w:tr w:rsidR="00731DAA" w:rsidRPr="00731DAA" w:rsidTr="0099392B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69</w:t>
            </w:r>
          </w:p>
        </w:tc>
      </w:tr>
    </w:tbl>
    <w:tbl>
      <w:tblPr>
        <w:tblpPr w:leftFromText="180" w:rightFromText="180" w:vertAnchor="text" w:horzAnchor="margin" w:tblpX="137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628"/>
        <w:gridCol w:w="628"/>
        <w:gridCol w:w="628"/>
        <w:gridCol w:w="628"/>
        <w:gridCol w:w="628"/>
        <w:gridCol w:w="628"/>
        <w:gridCol w:w="1147"/>
      </w:tblGrid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  <w:lang w:eastAsia="ru-RU"/>
              </w:rPr>
              <w:lastRenderedPageBreak/>
              <w:t>Классификация ошибок.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итого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Пропуск, замена букв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38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Оформление предложения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9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Перенос слова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имён собственных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Гласных после шипящих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Сочетаний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чк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чн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нч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,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Ь показатель мягкости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Разделительный ь и 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18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не с глаголами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Словарные слова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Безударный гласный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Парный согласный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27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Непроизносимые согласные в корне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3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Удвоенные согласные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5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предлогов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приставок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суффиксов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Правописание местоимений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Родовые окончания имен существительных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Ь у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3 склонения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Безударные окончания имен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сущ-ых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Родовые окончания имен прилагательных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Безуд.окончания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глаголов 1 и 2 спряжения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7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Окончания глаголов 2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спр.ед.числа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Правописание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ться</w:t>
            </w:r>
            <w:proofErr w:type="spellEnd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 xml:space="preserve"> и </w:t>
            </w:r>
            <w:proofErr w:type="spellStart"/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Cs/>
                <w:iCs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4</w:t>
            </w:r>
          </w:p>
        </w:tc>
      </w:tr>
      <w:tr w:rsidR="00731DAA" w:rsidRPr="00731DAA" w:rsidTr="00731DAA">
        <w:trPr>
          <w:trHeight w:val="11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</w:pPr>
            <w:r w:rsidRPr="00731DAA">
              <w:rPr>
                <w:rFonts w:ascii="Times New Roman" w:hAnsi="Times New Roman" w:cs="Times New Roman"/>
                <w:color w:val="0F243E"/>
                <w:szCs w:val="20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</w:tc>
      </w:tr>
    </w:tbl>
    <w:p w:rsidR="00731DAA" w:rsidRPr="00731DAA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731DAA" w:rsidRPr="00731DAA" w:rsidRDefault="0099392B" w:rsidP="0099392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  <w:lang w:eastAsia="ru-RU"/>
        </w:rPr>
        <w:t>Допущенные ошибки в диктанте</w:t>
      </w:r>
    </w:p>
    <w:p w:rsidR="00731DAA" w:rsidRDefault="00731DAA" w:rsidP="007E6FAD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Как видно из таблицы общий показатель качества обученност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 xml:space="preserve">и – 81% при 97% успеваемости (3 ученика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не справились с работой). Лучшие результаты показали ученики 2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>класса (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>учитель Толстых Н.А.), качество знаний – 95% при 100% успеваемости и 3 А класс (учитель Кузьмина Т.И.) качество знаний – 92% при 100% успеваемости.  Наиболее распростр</w:t>
      </w:r>
      <w:r w:rsidR="000D694D">
        <w:rPr>
          <w:rFonts w:ascii="Times New Roman" w:hAnsi="Times New Roman" w:cs="Times New Roman"/>
          <w:sz w:val="28"/>
          <w:szCs w:val="28"/>
          <w:lang w:eastAsia="ru-RU"/>
        </w:rPr>
        <w:t xml:space="preserve">аненные ошибки на невнимание (пропуск, замена букв 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-37% учащихся) и в следующих орфограммах: правописание безударной гласной в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корне  слова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(26 %  всех учащихся, выполнявших работу), разделительные ь и ъ знаки в слове, 9% учащихся допустили ошибки в оформлении предложений</w:t>
      </w:r>
    </w:p>
    <w:tbl>
      <w:tblPr>
        <w:tblpPr w:leftFromText="180" w:rightFromText="180" w:vertAnchor="text" w:horzAnchor="margin" w:tblpXSpec="center" w:tblpY="15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658"/>
        <w:gridCol w:w="658"/>
        <w:gridCol w:w="658"/>
        <w:gridCol w:w="658"/>
        <w:gridCol w:w="658"/>
        <w:gridCol w:w="658"/>
        <w:gridCol w:w="989"/>
      </w:tblGrid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Pr="007E6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ошибок.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слов для переноса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слов на слоги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мягких и твердых согласных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0D694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r w:rsidR="007E6FAD"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однокоренных слов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орфограммы безударной гласной в корне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Орфография. Подбор проверочных слов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числа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рода существительных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букв гласных и согласных звуков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склонения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падежа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спряжения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грамматической основы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по составу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 предложения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существительных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приступили к заданию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FAD" w:rsidRPr="007E6FAD" w:rsidTr="00EB4A87">
        <w:trPr>
          <w:trHeight w:val="14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временам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D" w:rsidRPr="007E6FAD" w:rsidRDefault="007E6FAD" w:rsidP="007E6FA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E6FAD" w:rsidRPr="00731DAA" w:rsidRDefault="007E6FAD" w:rsidP="00731DAA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DAA" w:rsidRPr="004366F5" w:rsidRDefault="00731DAA" w:rsidP="00731DA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  <w:lang w:eastAsia="ru-RU"/>
        </w:rPr>
      </w:pPr>
      <w:r w:rsidRPr="004366F5">
        <w:rPr>
          <w:rFonts w:ascii="Times New Roman" w:hAnsi="Times New Roman" w:cs="Times New Roman"/>
          <w:b/>
          <w:color w:val="0F243E"/>
          <w:sz w:val="28"/>
          <w:szCs w:val="28"/>
          <w:lang w:eastAsia="ru-RU"/>
        </w:rPr>
        <w:t>Допущенные ошибки в грамматическом задании</w:t>
      </w:r>
    </w:p>
    <w:p w:rsidR="00731DAA" w:rsidRPr="00731DAA" w:rsidRDefault="00731DAA" w:rsidP="00731DAA">
      <w:pPr>
        <w:suppressAutoHyphens w:val="0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731DAA" w:rsidRPr="00731DAA" w:rsidRDefault="00731DAA" w:rsidP="007E6FAD">
      <w:pPr>
        <w:shd w:val="clear" w:color="auto" w:fill="FFFFFF"/>
        <w:suppressAutoHyphens w:val="0"/>
        <w:spacing w:after="0"/>
        <w:ind w:right="18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выполнении грамматического задания уча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щиеся испытывали затруднения в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разборе слов по составу (40% уч-ся), в морфологическом разборе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(16% уч-ся), </w:t>
      </w:r>
      <w:proofErr w:type="gram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 разборе</w:t>
      </w:r>
      <w:proofErr w:type="gram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допустили ошибки  13% учащихся,  в определении падежа допустили ошибки  так же 13% всех учащихся. 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смогли правильно определить склонение имен существительных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учеников, это 10% всех учащихся.</w:t>
      </w:r>
    </w:p>
    <w:p w:rsidR="00731DAA" w:rsidRPr="00731DAA" w:rsidRDefault="00731DAA" w:rsidP="00731DAA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Рекомендации:</w:t>
      </w:r>
    </w:p>
    <w:p w:rsidR="00731DAA" w:rsidRPr="00731DAA" w:rsidRDefault="00731DAA" w:rsidP="007E6FAD">
      <w:pPr>
        <w:suppressAutoHyphens w:val="0"/>
        <w:spacing w:after="15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Продолжить обучение орфографическому самоконтролю.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Использовать упражнения, связанные с развитием орфографической зоркости.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Необходимо бол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>ьше работать над</w:t>
      </w:r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совершенствованием навыков </w:t>
      </w:r>
      <w:proofErr w:type="gramStart"/>
      <w:r w:rsidRPr="00731DAA">
        <w:rPr>
          <w:rFonts w:ascii="Times New Roman" w:hAnsi="Times New Roman" w:cs="Times New Roman"/>
          <w:sz w:val="28"/>
          <w:szCs w:val="28"/>
          <w:lang w:eastAsia="ru-RU"/>
        </w:rPr>
        <w:t xml:space="preserve">морфемного,   </w:t>
      </w:r>
      <w:proofErr w:type="gramEnd"/>
      <w:r w:rsidRPr="00731DAA">
        <w:rPr>
          <w:rFonts w:ascii="Times New Roman" w:hAnsi="Times New Roman" w:cs="Times New Roman"/>
          <w:sz w:val="28"/>
          <w:szCs w:val="28"/>
          <w:lang w:eastAsia="ru-RU"/>
        </w:rPr>
        <w:t>морфологического и синтаксического разборов.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Уделять в 3-4 классах особое внимание целенаправленному повторению ключевых тем курса, предусмотренных государственной программой.</w:t>
      </w:r>
    </w:p>
    <w:p w:rsidR="00731DAA" w:rsidRPr="00731DAA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проводить работу по предупреждению и исправлению ошибок</w:t>
      </w:r>
    </w:p>
    <w:p w:rsidR="00731DAA" w:rsidRPr="007E6FAD" w:rsidRDefault="00731DAA" w:rsidP="007E6FAD">
      <w:pPr>
        <w:suppressAutoHyphens w:val="0"/>
        <w:spacing w:after="15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sz w:val="28"/>
          <w:szCs w:val="28"/>
          <w:lang w:eastAsia="ru-RU"/>
        </w:rPr>
        <w:t>Рассмотреть ошибки, допущенные в контрольных работах учащихся 2-4-х классов на заседании МО и наметить коррекционную работу п</w:t>
      </w:r>
      <w:r w:rsidR="007E6FAD">
        <w:rPr>
          <w:rFonts w:ascii="Times New Roman" w:hAnsi="Times New Roman" w:cs="Times New Roman"/>
          <w:sz w:val="28"/>
          <w:szCs w:val="28"/>
          <w:lang w:eastAsia="ru-RU"/>
        </w:rPr>
        <w:t>о ликвидации пробелов в знаниях.</w:t>
      </w: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31DA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Результативность обучения обучающихся 2-4 классов</w:t>
      </w:r>
    </w:p>
    <w:p w:rsidR="00731DAA" w:rsidRPr="00731DAA" w:rsidRDefault="00E77870" w:rsidP="00731DAA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на конец 2019-2020</w:t>
      </w:r>
      <w:r w:rsidR="00731DAA" w:rsidRPr="00731DA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учебного года</w:t>
      </w: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отлично закончили учебный год 12 учащихся (10%). На «4-5» закончили учебный год 74 учащихся (60%). Уровень качества обучения в начальной школе за год составляет 68%.  Имеют «3» по одному предмету – 10 человек (8%).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Итоговая таблица успеваемости обучающихся 2-4 классов гимназии</w:t>
      </w:r>
    </w:p>
    <w:p w:rsidR="00731DAA" w:rsidRPr="00731DAA" w:rsidRDefault="00E77870" w:rsidP="007E6FAD">
      <w:pPr>
        <w:shd w:val="clear" w:color="auto" w:fill="FFFFFF"/>
        <w:suppressAutoHyphens w:val="0"/>
        <w:spacing w:after="0" w:line="240" w:lineRule="auto"/>
        <w:ind w:right="5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 2019-2020</w:t>
      </w:r>
      <w:r w:rsidR="00731DAA" w:rsidRPr="00731DA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05"/>
        <w:gridCol w:w="1483"/>
        <w:gridCol w:w="1154"/>
        <w:gridCol w:w="904"/>
        <w:gridCol w:w="1073"/>
        <w:gridCol w:w="944"/>
        <w:gridCol w:w="1416"/>
        <w:gridCol w:w="1103"/>
        <w:gridCol w:w="1162"/>
      </w:tblGrid>
      <w:tr w:rsidR="00731DAA" w:rsidRPr="00731DAA" w:rsidTr="007E6FAD">
        <w:trPr>
          <w:trHeight w:val="102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На начало</w:t>
            </w: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На конец</w:t>
            </w: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br/>
              <w:t xml:space="preserve"> года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E6FAD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Отлични</w:t>
            </w:r>
            <w:r w:rsidR="00731DAA"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E6FAD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Хорошис</w:t>
            </w:r>
            <w:r w:rsidR="00731DAA"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Одна "3"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AA" w:rsidRPr="00731DAA" w:rsidRDefault="00731DAA" w:rsidP="007E6FAD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КЗ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95%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82%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59%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65%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50%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tabs>
                <w:tab w:val="left" w:pos="346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63%</w:t>
            </w:r>
          </w:p>
        </w:tc>
      </w:tr>
      <w:tr w:rsidR="00731DAA" w:rsidRPr="00731DAA" w:rsidTr="007E6FAD">
        <w:trPr>
          <w:trHeight w:val="316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31DAA">
              <w:rPr>
                <w:rFonts w:ascii="Arial CYR" w:hAnsi="Arial CYR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56%</w:t>
            </w:r>
          </w:p>
        </w:tc>
      </w:tr>
      <w:tr w:rsidR="00731DAA" w:rsidRPr="00731DAA" w:rsidTr="007E6FAD">
        <w:trPr>
          <w:trHeight w:val="361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both"/>
              <w:rPr>
                <w:rFonts w:ascii="Arial CYR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731DAA">
              <w:rPr>
                <w:rFonts w:ascii="Arial CYR" w:hAnsi="Arial CYR" w:cs="Times New Roman"/>
                <w:b/>
                <w:bCs/>
                <w:sz w:val="24"/>
                <w:szCs w:val="28"/>
                <w:lang w:eastAsia="ru-RU"/>
              </w:rPr>
              <w:t>Всего 1-4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DAA" w:rsidRPr="00731DAA" w:rsidRDefault="00731DAA" w:rsidP="00731D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</w:pPr>
            <w:r w:rsidRPr="00731DAA">
              <w:rPr>
                <w:rFonts w:ascii="Times New Roman" w:hAnsi="Times New Roman" w:cs="Times New Roman"/>
                <w:b/>
                <w:bCs/>
                <w:iCs/>
                <w:color w:val="0F243E"/>
                <w:sz w:val="24"/>
                <w:szCs w:val="24"/>
                <w:lang w:eastAsia="ru-RU"/>
              </w:rPr>
              <w:t>68%</w:t>
            </w:r>
          </w:p>
        </w:tc>
      </w:tr>
    </w:tbl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E6FAD">
      <w:pPr>
        <w:shd w:val="clear" w:color="auto" w:fill="FFFFFF"/>
        <w:suppressAutoHyphens w:val="0"/>
        <w:spacing w:after="0"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Лучшими классами по итогам года стали: 2-а класс-95% качество 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знаний (</w:t>
      </w:r>
      <w:proofErr w:type="spellStart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рук. Федорук А.С.),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2-б класс-70%</w:t>
      </w:r>
      <w:r w:rsidRPr="00731DAA">
        <w:rPr>
          <w:rFonts w:eastAsia="Calibri" w:cs="Times New Roman"/>
          <w:lang w:eastAsia="en-US"/>
        </w:rPr>
        <w:t xml:space="preserve">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зн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аний (</w:t>
      </w:r>
      <w:proofErr w:type="spellStart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рук. Королева С.С.), </w:t>
      </w:r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3-б класс – 70% качество знаний (</w:t>
      </w:r>
      <w:proofErr w:type="spellStart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31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рук. Решетова Т. Н.). Каждую четверть учителями велось отслеживание качества образования по предметам, анализировались способы повышения качества обучения школьников за счёт проведения дифференцированной и индивидуальной работы, совершенствования методик проведения уроков и освоения технологий, обеспечивающих развитие личных способностей обучающихся.</w:t>
      </w:r>
    </w:p>
    <w:p w:rsidR="00731DAA" w:rsidRPr="00731DAA" w:rsidRDefault="00731DAA" w:rsidP="00731DAA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Pr="00731DAA" w:rsidRDefault="00731DAA" w:rsidP="00731DAA">
      <w:pPr>
        <w:suppressAutoHyphens w:val="0"/>
        <w:spacing w:line="360" w:lineRule="auto"/>
        <w:ind w:left="397" w:firstLine="3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Default="00731DAA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1DAA" w:rsidRDefault="00731DAA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Состояние качества знаний, умений и навыков учащихся.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 успеваемости в основной школе за 201</w:t>
      </w:r>
      <w:r w:rsidR="00E7787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9-2020</w:t>
      </w:r>
      <w:r w:rsidRPr="006E7C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работе с учащимися гимназия руководствуется Законом РФ «Об образовании», Уставом гимназии, методическими письмами, приказами и рекомендациями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 Учебный план гимназии на 201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7E6F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4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Образовательные программы и учебный план предусматривают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4E3B80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/1</w:t>
      </w:r>
      <w:r w:rsidR="009939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гимназия работала в режиме 6-дневной недели.</w:t>
      </w: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134"/>
        <w:gridCol w:w="1701"/>
        <w:gridCol w:w="1276"/>
        <w:gridCol w:w="1418"/>
        <w:gridCol w:w="1275"/>
      </w:tblGrid>
      <w:tr w:rsidR="004E3B80" w:rsidRPr="004E3B80" w:rsidTr="00A16D44">
        <w:trPr>
          <w:trHeight w:val="486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Default="004E3B80" w:rsidP="00A16D44">
            <w:pPr>
              <w:suppressAutoHyphens w:val="0"/>
              <w:spacing w:after="0" w:line="240" w:lineRule="auto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  <w:p w:rsidR="004E3B80" w:rsidRPr="00A16D44" w:rsidRDefault="008815F0" w:rsidP="00C043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Успеваемость учащихся в 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778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4366F5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4366F5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778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80" w:rsidRPr="004E3B80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80" w:rsidRPr="004E3B80" w:rsidTr="00A16D44">
        <w:trPr>
          <w:trHeight w:val="1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 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5-9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EB4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261112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E3B80" w:rsidRPr="00A16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E3B80" w:rsidRPr="004E3B80" w:rsidTr="00A16D44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EB4A87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4E3B80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3B80" w:rsidRPr="00A16D44" w:rsidRDefault="00A16D44" w:rsidP="004E3B8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="004E3B80" w:rsidRPr="00A16D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261112" w:rsidRDefault="00261112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5 по 9 клас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основной школы на конец года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226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Все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аттестованы и переведены в следующий класс. Качество знаний составило 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 На «4» и «5» обучается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учащихся, отличников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1-2 тройки – 15 человек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качество знаний в 201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</w:t>
      </w:r>
      <w:r w:rsidR="004366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бном году 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школе понизи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лось на 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по сравне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с прошлым годом. И остается на протяжении уже ряда лет ниже, чем в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оле</w:t>
      </w:r>
      <w:r w:rsidR="002611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E77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9/20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гимназии осуществлялся педагогический мониторинг, одним из основных этапов которого является отслеживание и анализ качества обучения и успеваемости, анализ уровня промежуточной и итоговой аттестации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за уровнем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ЗУН по предметам, а также контролем за уровнем преподавания обучающихся, проведены стартовые, полугодовые, итоговые контрольные работы по русскому языку, математике, алгебре, в конце учебного года по всем предметам прошли итоговые контрольные работы. Результаты контрольных работ дают объективную картину состояния качества знаний по предметам, помогают выявить пробелы в знаниях, своевременно скорректировать работу по их устранению.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проведенного анализа уровня обученности и качества знаний следует, что во всех классах наблюдается недостаточный уровень качества знаний обучающихся. Из данных таблиц следует, что особенно низкий процент каче</w:t>
      </w:r>
      <w:r w:rsidR="00A16D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знаний имеют учащиеся 6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7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классов</w:t>
      </w:r>
      <w:proofErr w:type="gram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Причинами таких показателей являются</w:t>
      </w:r>
      <w:r w:rsidR="00B961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факторы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учителями недостаточно используются индивидуально – дифференцированные формы обучения;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применяются </w:t>
      </w:r>
      <w:proofErr w:type="spellStart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проверочных работ;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слабо развита система контроля за выполнением домашних заданий;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низком уровне организована работа со слабоуспевающими обучающимися, недостаточно в преподавании методов активизирующих познавательную деятельность, формирующую мотивацию обучения школьников.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школе остаются проблемы, которые необходимо решать: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повышению качества знаний;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уделять внимание работе со слабоуспевающими детьми;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информационные технологии. 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улучшения результатов в обучении и развитии учащихся необходимо поднять работу по совершенствованию педагогического мастерства, изучению и внедрению передового педагогического опыта.</w:t>
      </w:r>
    </w:p>
    <w:p w:rsidR="00167B04" w:rsidRPr="006E7CAC" w:rsidRDefault="00167B04" w:rsidP="00AA7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работу основной школы за 201</w:t>
      </w:r>
      <w:r w:rsidR="003D7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3D7F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учитывая результаты, условия и причины, обеспечивающие показатели проверок, счит</w:t>
      </w:r>
      <w:r w:rsidR="005C2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необходимым поставить перед МО учителей основной школы поставить перед</w:t>
      </w:r>
      <w:r w:rsidRPr="006E7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собой на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D60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37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следующие задачи: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Повышать уровень </w:t>
      </w:r>
      <w:proofErr w:type="spellStart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общедидактической</w:t>
      </w:r>
      <w:proofErr w:type="spellEnd"/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методической подготовки педагогов;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Проводить обмен опытом успешной педагогической деятельности;</w:t>
      </w:r>
    </w:p>
    <w:p w:rsidR="00167B04" w:rsidRPr="006E7CAC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167B04" w:rsidRDefault="00167B04" w:rsidP="00AA748F">
      <w:pPr>
        <w:pStyle w:val="a4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CAC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условия для самообразования педагогов.</w:t>
      </w:r>
    </w:p>
    <w:p w:rsidR="00EB4A87" w:rsidRDefault="00EB4A87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B4A87" w:rsidRDefault="00EB4A87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6D44" w:rsidRDefault="00A16D44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6138" w:rsidRPr="003D7F88" w:rsidRDefault="00B96138" w:rsidP="00B9613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Мнение участников образовательных отношений о функционировании гимназии и качестве предоставляемых образовательных услуг.</w:t>
      </w:r>
    </w:p>
    <w:p w:rsidR="00B96138" w:rsidRPr="003D7F88" w:rsidRDefault="00B96138" w:rsidP="003D7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В целях выявления мнения участников образовательных отношений (обучающихся 1-11-х классов, педагогов, родителей) о качестве предоставляемых гимназией образовательных услуг и выполнению гимназией социального заказа в п</w:t>
      </w:r>
      <w:r w:rsidR="00E77870">
        <w:rPr>
          <w:rFonts w:ascii="Times New Roman" w:hAnsi="Times New Roman" w:cs="Times New Roman"/>
          <w:sz w:val="28"/>
          <w:szCs w:val="28"/>
        </w:rPr>
        <w:t>ериод с 16 апреля по 15 мая 2020</w:t>
      </w:r>
      <w:r w:rsidRPr="003D7F88">
        <w:rPr>
          <w:rFonts w:ascii="Times New Roman" w:hAnsi="Times New Roman" w:cs="Times New Roman"/>
          <w:sz w:val="28"/>
          <w:szCs w:val="28"/>
        </w:rPr>
        <w:t xml:space="preserve"> года в гимназии был проведен соцопрос. В соцопросе приняли участие 41 педагог (100% от общей численности учителей), 228 </w:t>
      </w:r>
      <w:proofErr w:type="gramStart"/>
      <w:r w:rsidRPr="003D7F8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3D7F88">
        <w:rPr>
          <w:rFonts w:ascii="Times New Roman" w:hAnsi="Times New Roman" w:cs="Times New Roman"/>
          <w:sz w:val="28"/>
          <w:szCs w:val="28"/>
        </w:rPr>
        <w:t xml:space="preserve"> обучающихся 1-11-х классов, 395 учеников 1-11-х классов. Информация о результатах соцопроса представлена ниже: </w:t>
      </w:r>
    </w:p>
    <w:p w:rsidR="00B96138" w:rsidRPr="003D7F88" w:rsidRDefault="00B96138" w:rsidP="00B9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1. Результаты соцопроса учителей гимназии:</w:t>
      </w:r>
    </w:p>
    <w:p w:rsidR="00B96138" w:rsidRPr="003D7F88" w:rsidRDefault="00B96138" w:rsidP="00B9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- 88% педагогов гимназии считают, что цели образовательной деятельности реально выполнимы учениками гимназии;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- 100% педагогов считают себя причастными к организации образовательной деятельности в гимназии;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- 100% педагогов отметили, что они имеют возможность повышать квалификацию, свой образовательный уровень; 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- 95% учителей считают организацию образовательной деятельности в гимназии эффективной (соответствующей современным требованиям);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>- 100% педагогов отметили, что деятельность администрации направлена на повышение статуса гимназии и способствует её развитию;</w:t>
      </w:r>
    </w:p>
    <w:p w:rsidR="00B96138" w:rsidRPr="003D7F88" w:rsidRDefault="00B96138" w:rsidP="00B96138">
      <w:pPr>
        <w:jc w:val="both"/>
        <w:rPr>
          <w:rFonts w:ascii="Times New Roman" w:hAnsi="Times New Roman" w:cs="Times New Roman"/>
          <w:sz w:val="28"/>
          <w:szCs w:val="28"/>
        </w:rPr>
      </w:pPr>
      <w:r w:rsidRPr="003D7F88">
        <w:rPr>
          <w:rFonts w:ascii="Times New Roman" w:hAnsi="Times New Roman" w:cs="Times New Roman"/>
          <w:sz w:val="28"/>
          <w:szCs w:val="28"/>
        </w:rPr>
        <w:t xml:space="preserve">- 92% учителей отметили, что при существующей в гимназии материально-технической базе учитель может добиться хороших результатов. </w:t>
      </w:r>
    </w:p>
    <w:p w:rsidR="00B96138" w:rsidRPr="003D7F88" w:rsidRDefault="003D7F88" w:rsidP="003D7F8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соцопроса </w:t>
      </w:r>
      <w:proofErr w:type="gramStart"/>
      <w:r w:rsidR="00B96138" w:rsidRPr="003D7F88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proofErr w:type="gramEnd"/>
      <w:r w:rsidR="00B96138" w:rsidRPr="003D7F88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1-11-х классов гимназии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- 92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высоко оценивают деятельность администрации гимназии и отмечают, что при принятии управленческих решений по улучшению условий обучения администрация гимназии считается с мн</w:t>
      </w:r>
      <w:r>
        <w:rPr>
          <w:rFonts w:ascii="Times New Roman" w:hAnsi="Times New Roman" w:cs="Times New Roman"/>
          <w:sz w:val="28"/>
          <w:szCs w:val="28"/>
        </w:rPr>
        <w:t>ением родителей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- 92% родителей отметили, что управление гимназией, которое осуществляет администрация, способствует улучшению образовательной деятел</w:t>
      </w:r>
      <w:r>
        <w:rPr>
          <w:rFonts w:ascii="Times New Roman" w:hAnsi="Times New Roman" w:cs="Times New Roman"/>
          <w:sz w:val="28"/>
          <w:szCs w:val="28"/>
        </w:rPr>
        <w:t>ьности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99% родителей </w:t>
      </w:r>
      <w:r w:rsidRPr="003B5EC4">
        <w:rPr>
          <w:rFonts w:ascii="Times New Roman" w:hAnsi="Times New Roman" w:cs="Times New Roman"/>
          <w:sz w:val="28"/>
          <w:szCs w:val="28"/>
        </w:rPr>
        <w:t xml:space="preserve">на вопрос «Нравится ли Вам школа, где учатся Ваши дети?» дали положительный ответ;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отмечают, что в гимназии созданы условия для развития интересов детей;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заявили, что образование, которое получают их дети в гимназии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EC4">
        <w:rPr>
          <w:rFonts w:ascii="Times New Roman" w:hAnsi="Times New Roman" w:cs="Times New Roman"/>
          <w:sz w:val="28"/>
          <w:szCs w:val="28"/>
        </w:rPr>
        <w:t xml:space="preserve"> полностью соответствует представлению родителей о качественном образовании;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B5EC4">
        <w:rPr>
          <w:rFonts w:ascii="Times New Roman" w:hAnsi="Times New Roman" w:cs="Times New Roman"/>
          <w:sz w:val="28"/>
          <w:szCs w:val="28"/>
        </w:rPr>
        <w:t>% отмечают, что в гимназии постоянно происходят изменен</w:t>
      </w:r>
      <w:r>
        <w:rPr>
          <w:rFonts w:ascii="Times New Roman" w:hAnsi="Times New Roman" w:cs="Times New Roman"/>
          <w:sz w:val="28"/>
          <w:szCs w:val="28"/>
        </w:rPr>
        <w:t>ия к лучшему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 организацию питания в столовой гимназии удовлетворительной;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считают, что гимназия имеет хорошую материально-техническую базу; 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родителей отметили, что образовательный процесс в гимназии ориентирован на развитие личности каждого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138" w:rsidRDefault="00B96138" w:rsidP="003D7F88">
      <w:pPr>
        <w:pStyle w:val="a7"/>
        <w:spacing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считают, что в гимназии сильный педагогический коллектив; </w:t>
      </w:r>
    </w:p>
    <w:p w:rsidR="00B96138" w:rsidRDefault="00B96138" w:rsidP="003D7F88">
      <w:pPr>
        <w:pStyle w:val="a7"/>
        <w:spacing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удовлетворены формами и направлениями сотрудничества гимназии и семьи;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EC4">
        <w:rPr>
          <w:rFonts w:ascii="Times New Roman" w:hAnsi="Times New Roman" w:cs="Times New Roman"/>
          <w:sz w:val="28"/>
          <w:szCs w:val="28"/>
        </w:rPr>
        <w:t xml:space="preserve">% родителей удовлетворены качеством образования, которое предоставляет гимназия; </w:t>
      </w:r>
    </w:p>
    <w:p w:rsidR="00B96138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- 94% родителей удовлетворены статусом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B5EC4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EC4">
        <w:rPr>
          <w:rFonts w:ascii="Times New Roman" w:hAnsi="Times New Roman" w:cs="Times New Roman"/>
          <w:sz w:val="28"/>
          <w:szCs w:val="28"/>
        </w:rPr>
        <w:t xml:space="preserve"> в городе; </w:t>
      </w:r>
    </w:p>
    <w:p w:rsidR="00B96138" w:rsidRPr="003B5EC4" w:rsidRDefault="00B96138" w:rsidP="003D7F88">
      <w:pPr>
        <w:pStyle w:val="a7"/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B5EC4">
        <w:rPr>
          <w:rFonts w:ascii="Times New Roman" w:hAnsi="Times New Roman" w:cs="Times New Roman"/>
          <w:sz w:val="28"/>
          <w:szCs w:val="28"/>
        </w:rPr>
        <w:t>% родителей довольны успешностью обучения своего ребенка.</w:t>
      </w:r>
    </w:p>
    <w:p w:rsidR="00B96138" w:rsidRPr="003D7F88" w:rsidRDefault="00B96138" w:rsidP="003D7F8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F88">
        <w:rPr>
          <w:rFonts w:ascii="Times New Roman" w:hAnsi="Times New Roman" w:cs="Times New Roman"/>
          <w:b/>
          <w:i/>
          <w:sz w:val="28"/>
          <w:szCs w:val="28"/>
        </w:rPr>
        <w:t>Результаты соцопроса обучающихся 1-11-х классов гимназии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Положительно то, что: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C4">
        <w:rPr>
          <w:rFonts w:ascii="Times New Roman" w:hAnsi="Times New Roman" w:cs="Times New Roman"/>
          <w:sz w:val="28"/>
          <w:szCs w:val="28"/>
        </w:rPr>
        <w:t>% от числа опрошенных учеников гимназии отмечают, что уроки в гимназии - разные, не похожи</w:t>
      </w:r>
      <w:r>
        <w:rPr>
          <w:rFonts w:ascii="Times New Roman" w:hAnsi="Times New Roman" w:cs="Times New Roman"/>
          <w:sz w:val="28"/>
          <w:szCs w:val="28"/>
        </w:rPr>
        <w:t>е друг на друга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- 96% - отметили, что учителя понятно объясняют даже т</w:t>
      </w:r>
      <w:r>
        <w:rPr>
          <w:rFonts w:ascii="Times New Roman" w:hAnsi="Times New Roman" w:cs="Times New Roman"/>
          <w:sz w:val="28"/>
          <w:szCs w:val="28"/>
        </w:rPr>
        <w:t>рудный материал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5EC4">
        <w:rPr>
          <w:rFonts w:ascii="Times New Roman" w:hAnsi="Times New Roman" w:cs="Times New Roman"/>
          <w:sz w:val="28"/>
          <w:szCs w:val="28"/>
        </w:rPr>
        <w:t xml:space="preserve">% - отметили, что у них удобное расписание уроков;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EC4">
        <w:rPr>
          <w:rFonts w:ascii="Times New Roman" w:hAnsi="Times New Roman" w:cs="Times New Roman"/>
          <w:sz w:val="28"/>
          <w:szCs w:val="28"/>
        </w:rPr>
        <w:t>% отметили, что в гимназии происходят изм</w:t>
      </w:r>
      <w:r>
        <w:rPr>
          <w:rFonts w:ascii="Times New Roman" w:hAnsi="Times New Roman" w:cs="Times New Roman"/>
          <w:sz w:val="28"/>
          <w:szCs w:val="28"/>
        </w:rPr>
        <w:t>енения в лучшую сторону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- 98% отметили, что в гимназии</w:t>
      </w:r>
      <w:r w:rsidRPr="003B5EC4">
        <w:rPr>
          <w:rFonts w:ascii="Times New Roman" w:hAnsi="Times New Roman" w:cs="Times New Roman"/>
          <w:sz w:val="28"/>
          <w:szCs w:val="28"/>
        </w:rPr>
        <w:t xml:space="preserve"> уютно, чисто, красиво;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- 8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EC4">
        <w:rPr>
          <w:rFonts w:ascii="Times New Roman" w:hAnsi="Times New Roman" w:cs="Times New Roman"/>
          <w:sz w:val="28"/>
          <w:szCs w:val="28"/>
        </w:rPr>
        <w:t>% учеников считают, что могут проявить в гимназии свои возможност</w:t>
      </w:r>
      <w:r>
        <w:rPr>
          <w:rFonts w:ascii="Times New Roman" w:hAnsi="Times New Roman" w:cs="Times New Roman"/>
          <w:sz w:val="28"/>
          <w:szCs w:val="28"/>
        </w:rPr>
        <w:t>и и способности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B5EC4">
        <w:rPr>
          <w:rFonts w:ascii="Times New Roman" w:hAnsi="Times New Roman" w:cs="Times New Roman"/>
          <w:sz w:val="28"/>
          <w:szCs w:val="28"/>
        </w:rPr>
        <w:t>% опрошенных старшеклассников отметили, что ощущают на занятиях своё целенаправленное про</w:t>
      </w:r>
      <w:r>
        <w:rPr>
          <w:rFonts w:ascii="Times New Roman" w:hAnsi="Times New Roman" w:cs="Times New Roman"/>
          <w:sz w:val="28"/>
          <w:szCs w:val="28"/>
        </w:rPr>
        <w:t>движение вперёд</w:t>
      </w:r>
      <w:r w:rsidRPr="003B5EC4">
        <w:rPr>
          <w:rFonts w:ascii="Times New Roman" w:hAnsi="Times New Roman" w:cs="Times New Roman"/>
          <w:sz w:val="28"/>
          <w:szCs w:val="28"/>
        </w:rPr>
        <w:t>, а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EC4">
        <w:rPr>
          <w:rFonts w:ascii="Times New Roman" w:hAnsi="Times New Roman" w:cs="Times New Roman"/>
          <w:sz w:val="28"/>
          <w:szCs w:val="28"/>
        </w:rPr>
        <w:t>% отметили, что в гимназии их учат самостоятельно добывать знания, быть актив</w:t>
      </w:r>
      <w:r>
        <w:rPr>
          <w:rFonts w:ascii="Times New Roman" w:hAnsi="Times New Roman" w:cs="Times New Roman"/>
          <w:sz w:val="28"/>
          <w:szCs w:val="28"/>
        </w:rPr>
        <w:t>ными в познании</w:t>
      </w:r>
      <w:r w:rsidRPr="003B5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5EC4">
        <w:rPr>
          <w:rFonts w:ascii="Times New Roman" w:hAnsi="Times New Roman" w:cs="Times New Roman"/>
          <w:sz w:val="28"/>
          <w:szCs w:val="28"/>
        </w:rPr>
        <w:t xml:space="preserve">% обучающихся отметили, что им нравится, как </w:t>
      </w:r>
      <w:r>
        <w:rPr>
          <w:rFonts w:ascii="Times New Roman" w:hAnsi="Times New Roman" w:cs="Times New Roman"/>
          <w:sz w:val="28"/>
          <w:szCs w:val="28"/>
        </w:rPr>
        <w:t>в гимназии организовано питание;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B5EC4">
        <w:rPr>
          <w:rFonts w:ascii="Times New Roman" w:hAnsi="Times New Roman" w:cs="Times New Roman"/>
          <w:sz w:val="28"/>
          <w:szCs w:val="28"/>
        </w:rPr>
        <w:t>% опрошенных отметили, что им предоставлено право принимать участие в выработке и принятии решений, касающихся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3B5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вышеизложенного можно заключить, что в гимназии созданы условия: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получения качественного образования;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развития профильного образования;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сохранения и укрепления здоровья обучающихся и педагогов; </w:t>
      </w:r>
    </w:p>
    <w:p w:rsidR="00B96138" w:rsidRDefault="00B96138" w:rsidP="003D7F8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 xml:space="preserve">- для профессионального роста педагогических работников и для стимулирования учительского потенциала. </w:t>
      </w:r>
    </w:p>
    <w:p w:rsidR="00167B04" w:rsidRPr="006E7CAC" w:rsidRDefault="00B96138" w:rsidP="0077377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sz w:val="28"/>
          <w:szCs w:val="28"/>
        </w:rPr>
        <w:t>Оснащенность учебных кабинетов, для организации образовательной деятельности и для развития профильного образования соответствует современным требованиям. Требуют особого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вопросы, связанные </w:t>
      </w:r>
      <w:r w:rsidRPr="003B5EC4">
        <w:rPr>
          <w:rFonts w:ascii="Times New Roman" w:hAnsi="Times New Roman" w:cs="Times New Roman"/>
          <w:sz w:val="28"/>
          <w:szCs w:val="28"/>
        </w:rPr>
        <w:t>с организацией питания обучающихся в гимназии и организацие</w:t>
      </w:r>
      <w:r w:rsidR="0077377F">
        <w:rPr>
          <w:rFonts w:ascii="Times New Roman" w:hAnsi="Times New Roman" w:cs="Times New Roman"/>
          <w:sz w:val="28"/>
          <w:szCs w:val="28"/>
        </w:rPr>
        <w:t>й гимназического самоуправления.</w:t>
      </w:r>
    </w:p>
    <w:bookmarkEnd w:id="2"/>
    <w:p w:rsidR="00167B04" w:rsidRPr="00A16D44" w:rsidRDefault="0071798C" w:rsidP="00A16D4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D44">
        <w:rPr>
          <w:rFonts w:ascii="Times New Roman" w:hAnsi="Times New Roman"/>
          <w:b/>
          <w:sz w:val="28"/>
          <w:szCs w:val="28"/>
        </w:rPr>
        <w:t xml:space="preserve">Анализ показателей </w:t>
      </w:r>
      <w:r w:rsidR="008815F0">
        <w:rPr>
          <w:rFonts w:ascii="Times New Roman" w:hAnsi="Times New Roman"/>
          <w:b/>
          <w:sz w:val="28"/>
          <w:szCs w:val="28"/>
        </w:rPr>
        <w:t>деятельности гимназии за</w:t>
      </w:r>
      <w:r w:rsidR="00167B04" w:rsidRPr="00A16D44">
        <w:rPr>
          <w:rFonts w:ascii="Times New Roman" w:hAnsi="Times New Roman"/>
          <w:b/>
          <w:sz w:val="28"/>
          <w:szCs w:val="28"/>
        </w:rPr>
        <w:t xml:space="preserve"> 201</w:t>
      </w:r>
      <w:r w:rsidR="00E77870">
        <w:rPr>
          <w:rFonts w:ascii="Times New Roman" w:hAnsi="Times New Roman"/>
          <w:b/>
          <w:sz w:val="28"/>
          <w:szCs w:val="28"/>
        </w:rPr>
        <w:t>9-2020</w:t>
      </w:r>
      <w:r w:rsidR="00167B04" w:rsidRPr="00A16D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67B04" w:rsidRPr="00A16D44">
        <w:rPr>
          <w:rFonts w:ascii="Times New Roman" w:hAnsi="Times New Roman"/>
          <w:b/>
          <w:sz w:val="28"/>
          <w:szCs w:val="28"/>
        </w:rPr>
        <w:t>учебный  год</w:t>
      </w:r>
      <w:proofErr w:type="gramEnd"/>
    </w:p>
    <w:p w:rsidR="0077377F" w:rsidRPr="0077377F" w:rsidRDefault="0077377F" w:rsidP="0071798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7377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Результаты реализации Программы развития гимназии.</w:t>
      </w:r>
    </w:p>
    <w:p w:rsidR="0077377F" w:rsidRPr="0077377F" w:rsidRDefault="00E77870" w:rsidP="0071798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77377F" w:rsidRPr="0077377F">
        <w:rPr>
          <w:rFonts w:ascii="Times New Roman" w:hAnsi="Times New Roman" w:cs="Times New Roman"/>
          <w:sz w:val="28"/>
          <w:szCs w:val="28"/>
        </w:rPr>
        <w:t xml:space="preserve"> году реализовался I этап новой Программы развития гимназии </w:t>
      </w:r>
      <w:r w:rsidR="0077377F" w:rsidRPr="007737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подготовительный (2018</w:t>
      </w:r>
      <w:r w:rsidR="0077377F" w:rsidRPr="0077377F">
        <w:rPr>
          <w:rFonts w:ascii="Times New Roman" w:hAnsi="Times New Roman" w:cs="Times New Roman"/>
          <w:i/>
          <w:sz w:val="28"/>
          <w:szCs w:val="28"/>
        </w:rPr>
        <w:t>-2019 гг.):</w:t>
      </w:r>
      <w:r w:rsidR="0077377F" w:rsidRPr="007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1) Изучение и анализ Федерального Закона «Об образовании в Российской Федерации» №273-ФЗ, концепции ФГОС общего образования (всех уровней), анализ реализации предыдущей Программы развития с целью определения основных направлений модернизации образовательной системы гимназии. 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2) Разработка направлений развития гимназии и определение системы мониторинга реализации Программы развития. 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77F">
        <w:rPr>
          <w:rFonts w:ascii="Times New Roman" w:hAnsi="Times New Roman" w:cs="Times New Roman"/>
          <w:i/>
          <w:sz w:val="28"/>
          <w:szCs w:val="28"/>
        </w:rPr>
        <w:t>Разработаны целевые индикаторы и показатели программы: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1) Формирование единой образовательной среды.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развитие системы образовательных услуг, ежегодное расширение перечня образовательных </w:t>
      </w:r>
      <w:r w:rsidRPr="0077377F">
        <w:rPr>
          <w:rFonts w:ascii="Times New Roman" w:hAnsi="Times New Roman" w:cs="Times New Roman"/>
          <w:sz w:val="28"/>
          <w:szCs w:val="28"/>
        </w:rPr>
        <w:lastRenderedPageBreak/>
        <w:t>услуг и увеличение количества учащихся, пользующихся этими образовательными услугами; увеличение числа семей</w:t>
      </w:r>
      <w:r w:rsidR="0071798C">
        <w:rPr>
          <w:rFonts w:ascii="Times New Roman" w:hAnsi="Times New Roman" w:cs="Times New Roman"/>
          <w:sz w:val="28"/>
          <w:szCs w:val="28"/>
        </w:rPr>
        <w:t>,</w:t>
      </w:r>
      <w:r w:rsidRPr="0077377F">
        <w:rPr>
          <w:rFonts w:ascii="Times New Roman" w:hAnsi="Times New Roman" w:cs="Times New Roman"/>
          <w:sz w:val="28"/>
          <w:szCs w:val="28"/>
        </w:rPr>
        <w:t xml:space="preserve"> включенных в учебно-воспитательный процесс; ежегодное участие гимназии в федеральных, региональных, муниципальных олимпиадах и конкурсах; информационное сопровождение сайта гимназии.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2) Создание привлекательного в глазах всех субъектов образовательного процесса имиджа гимназии.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результаты социологических исследований; рост числа обучающихся, высокая рейтинговая оценка деятельности гимназии в системе образования города.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3) Рост образовательных и творческих достижений всех субъектов образовательного процесса.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увеличение численности учащихся, обучающихся в системе внешкольного дополнительного образования и занятых во внеурочной деятельности; рост числа учащихся, выполняющих проектные, исследовательские работы, участвующих в смотрах, конкурсах, олимпиадах; рост личностных достижений обучающихся.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4) Рост доли внебюджетного финансирования гимназии из различных источников, что является показателем роста уровня профессионализма работы педагогического коллектива гимназии и повышения ее инвестиционной привлекательности.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материально-технической базы гимназии.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5) Повышения качества образования как результат высокого уровня управленческого звена.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результаты диагностических работ гимназического, муниципального, регионального уровней. 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6) Расширение системы внешних социальных связей, увеличение числа социальных партнёров гимназии.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увеличение числа партнёров. </w:t>
      </w:r>
    </w:p>
    <w:p w:rsidR="0077377F" w:rsidRP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7) Сохранение здоровья учащихся, создание </w:t>
      </w:r>
      <w:proofErr w:type="spellStart"/>
      <w:r w:rsidRPr="007737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7377F">
        <w:rPr>
          <w:rFonts w:ascii="Times New Roman" w:hAnsi="Times New Roman" w:cs="Times New Roman"/>
          <w:sz w:val="28"/>
          <w:szCs w:val="28"/>
        </w:rPr>
        <w:t xml:space="preserve"> образовательной среды. 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учебный прогресс учащихся, снижение уровня утомляемости в обучении; снижение количества случаев травматизма в гимназии, заболеваний и функциональных нарушений органов учащихся; повышение уровня физической активности учащихся; приобретение навыка здорового образа жизни.  </w:t>
      </w:r>
    </w:p>
    <w:p w:rsidR="0077377F" w:rsidRDefault="0077377F" w:rsidP="0071798C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77F">
        <w:rPr>
          <w:rFonts w:ascii="Times New Roman" w:hAnsi="Times New Roman" w:cs="Times New Roman"/>
          <w:sz w:val="28"/>
          <w:szCs w:val="28"/>
        </w:rPr>
        <w:t xml:space="preserve">8) Повышение квалификации педагогов в области использования современных технологий обучения, методик воспитания, психолого-педагогического сопровождения </w:t>
      </w:r>
      <w:r w:rsidRPr="0077377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</w:t>
      </w:r>
      <w:r w:rsidRPr="0077377F">
        <w:rPr>
          <w:rFonts w:ascii="Times New Roman" w:hAnsi="Times New Roman" w:cs="Times New Roman"/>
          <w:i/>
          <w:sz w:val="28"/>
          <w:szCs w:val="28"/>
        </w:rPr>
        <w:t>Индикаторы:</w:t>
      </w:r>
      <w:r w:rsidRPr="0077377F">
        <w:rPr>
          <w:rFonts w:ascii="Times New Roman" w:hAnsi="Times New Roman" w:cs="Times New Roman"/>
          <w:sz w:val="28"/>
          <w:szCs w:val="28"/>
        </w:rPr>
        <w:t xml:space="preserve"> рост профессиональной и общекультурной компетентности педагогов, отраженный в результатах аттестации педагогических кадров; рост личностных достижений педагогов.</w:t>
      </w:r>
    </w:p>
    <w:p w:rsidR="00167B04" w:rsidRDefault="0071798C" w:rsidP="00C76F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гимназии ставит перед гимназией </w:t>
      </w:r>
      <w:proofErr w:type="gramStart"/>
      <w:r w:rsidR="00167B04" w:rsidRPr="006E7CAC">
        <w:rPr>
          <w:rFonts w:ascii="Times New Roman" w:hAnsi="Times New Roman" w:cs="Times New Roman"/>
          <w:sz w:val="28"/>
          <w:szCs w:val="28"/>
        </w:rPr>
        <w:t>новые  задачи</w:t>
      </w:r>
      <w:proofErr w:type="gramEnd"/>
      <w:r w:rsidR="00167B04" w:rsidRPr="006E7CAC">
        <w:rPr>
          <w:rFonts w:ascii="Times New Roman" w:hAnsi="Times New Roman" w:cs="Times New Roman"/>
          <w:sz w:val="28"/>
          <w:szCs w:val="28"/>
        </w:rPr>
        <w:t xml:space="preserve"> на  предстоящий  период</w:t>
      </w:r>
      <w:r w:rsidR="00167B04" w:rsidRPr="006E7CAC">
        <w:rPr>
          <w:rFonts w:ascii="Times New Roman" w:hAnsi="Times New Roman" w:cs="Times New Roman"/>
          <w:i/>
          <w:sz w:val="28"/>
          <w:szCs w:val="28"/>
        </w:rPr>
        <w:t>.</w:t>
      </w:r>
    </w:p>
    <w:p w:rsidR="0077377F" w:rsidRPr="006E7CAC" w:rsidRDefault="0077377F" w:rsidP="0077377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1.Повышение качества гимназического образования с целью фо</w:t>
      </w:r>
      <w:r w:rsidR="0071798C">
        <w:rPr>
          <w:rFonts w:ascii="Times New Roman" w:hAnsi="Times New Roman" w:cs="Times New Roman"/>
          <w:sz w:val="28"/>
          <w:szCs w:val="28"/>
        </w:rPr>
        <w:t xml:space="preserve">рмирования </w:t>
      </w:r>
      <w:r w:rsidRPr="006E7CAC">
        <w:rPr>
          <w:rFonts w:ascii="Times New Roman" w:hAnsi="Times New Roman" w:cs="Times New Roman"/>
          <w:sz w:val="28"/>
          <w:szCs w:val="28"/>
        </w:rPr>
        <w:t>личности способной нести личную ответственность за собственн</w:t>
      </w:r>
      <w:r w:rsidR="0071798C">
        <w:rPr>
          <w:rFonts w:ascii="Times New Roman" w:hAnsi="Times New Roman" w:cs="Times New Roman"/>
          <w:sz w:val="28"/>
          <w:szCs w:val="28"/>
        </w:rPr>
        <w:t>ое благополучие и благополучие общества, социально мобильной и способной к быстрой</w:t>
      </w:r>
      <w:r w:rsidRPr="006E7CAC">
        <w:rPr>
          <w:rFonts w:ascii="Times New Roman" w:hAnsi="Times New Roman" w:cs="Times New Roman"/>
          <w:sz w:val="28"/>
          <w:szCs w:val="28"/>
        </w:rPr>
        <w:t xml:space="preserve"> адаптации,</w:t>
      </w:r>
      <w:r w:rsidR="007179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умеющей </w:t>
      </w:r>
      <w:r w:rsidRPr="006E7CAC">
        <w:rPr>
          <w:rFonts w:ascii="Times New Roman" w:hAnsi="Times New Roman" w:cs="Times New Roman"/>
          <w:sz w:val="28"/>
          <w:szCs w:val="28"/>
        </w:rPr>
        <w:t>работать в коллективе, исполняющей правила и инструкции, и в то же время способной творчески мыслить и находить нестандартные решения;</w:t>
      </w:r>
    </w:p>
    <w:p w:rsidR="0077377F" w:rsidRPr="006E7CAC" w:rsidRDefault="0077377F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начального образования – </w:t>
      </w:r>
      <w:r w:rsidRPr="006E7CA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индивидуальных способностей и склонностей гимназистов в урочной и внеурочной деятельности, </w:t>
      </w:r>
      <w:r w:rsidRPr="006E7CAC">
        <w:rPr>
          <w:rFonts w:ascii="Times New Roman" w:hAnsi="Times New Roman" w:cs="Times New Roman"/>
          <w:sz w:val="28"/>
          <w:szCs w:val="28"/>
        </w:rPr>
        <w:t xml:space="preserve">целенаправленное развитие духовно-нравственной сферы обучающихся, обеспечение высокого уровня православного образования. </w:t>
      </w:r>
    </w:p>
    <w:p w:rsidR="0077377F" w:rsidRPr="006E7CAC" w:rsidRDefault="0077377F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1798C">
        <w:rPr>
          <w:rFonts w:ascii="Times New Roman" w:hAnsi="Times New Roman" w:cs="Times New Roman"/>
          <w:sz w:val="28"/>
          <w:szCs w:val="28"/>
        </w:rPr>
        <w:t xml:space="preserve">а уровне основного общего </w:t>
      </w:r>
      <w:r w:rsidRPr="006E7CAC">
        <w:rPr>
          <w:rFonts w:ascii="Times New Roman" w:hAnsi="Times New Roman" w:cs="Times New Roman"/>
          <w:sz w:val="28"/>
          <w:szCs w:val="28"/>
        </w:rPr>
        <w:t xml:space="preserve">образования – </w:t>
      </w:r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направленность образовательного процесса на достижение </w:t>
      </w:r>
      <w:proofErr w:type="spellStart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6E7CAC">
        <w:rPr>
          <w:rStyle w:val="a3"/>
          <w:rFonts w:ascii="Times New Roman" w:eastAsia="OpenSymbol" w:hAnsi="Times New Roman" w:cs="Times New Roman"/>
          <w:b w:val="0"/>
          <w:sz w:val="28"/>
          <w:szCs w:val="28"/>
        </w:rPr>
        <w:t xml:space="preserve"> результатов</w:t>
      </w:r>
      <w:r w:rsidRPr="006E7CAC">
        <w:rPr>
          <w:rFonts w:ascii="Times New Roman" w:hAnsi="Times New Roman" w:cs="Times New Roman"/>
          <w:sz w:val="28"/>
          <w:szCs w:val="28"/>
        </w:rPr>
        <w:t xml:space="preserve">, построение целостной системы непрерывного православного образования на принципах </w:t>
      </w:r>
      <w:proofErr w:type="spellStart"/>
      <w:r w:rsidRPr="006E7CAC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6E7CAC">
        <w:rPr>
          <w:rFonts w:ascii="Times New Roman" w:hAnsi="Times New Roman" w:cs="Times New Roman"/>
          <w:sz w:val="28"/>
          <w:szCs w:val="28"/>
        </w:rPr>
        <w:t>, преемственности, единства, верности традициям.</w:t>
      </w:r>
    </w:p>
    <w:p w:rsidR="0077377F" w:rsidRPr="006E7CAC" w:rsidRDefault="0071798C" w:rsidP="00773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среднего общего</w:t>
      </w:r>
      <w:r w:rsidR="0077377F" w:rsidRPr="006E7CAC">
        <w:rPr>
          <w:rFonts w:ascii="Times New Roman" w:hAnsi="Times New Roman" w:cs="Times New Roman"/>
          <w:sz w:val="28"/>
          <w:szCs w:val="28"/>
        </w:rPr>
        <w:t xml:space="preserve"> образования – организация обучения гимназистов по </w:t>
      </w:r>
      <w:r w:rsidR="0077377F" w:rsidRPr="006E7C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77377F" w:rsidRPr="006E7CAC">
        <w:rPr>
          <w:rFonts w:ascii="Times New Roman" w:hAnsi="Times New Roman" w:cs="Times New Roman"/>
          <w:sz w:val="28"/>
          <w:szCs w:val="28"/>
        </w:rPr>
        <w:t>собственной  индивидуальной</w:t>
      </w:r>
      <w:proofErr w:type="gramEnd"/>
      <w:r w:rsidR="0077377F" w:rsidRPr="006E7CAC">
        <w:rPr>
          <w:rFonts w:ascii="Times New Roman" w:hAnsi="Times New Roman" w:cs="Times New Roman"/>
          <w:sz w:val="28"/>
          <w:szCs w:val="28"/>
        </w:rPr>
        <w:t xml:space="preserve"> образовательной траектории,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</w:t>
      </w:r>
    </w:p>
    <w:p w:rsidR="0077377F" w:rsidRPr="006E7CAC" w:rsidRDefault="0077377F" w:rsidP="0077377F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CAC">
        <w:rPr>
          <w:rFonts w:ascii="Times New Roman" w:hAnsi="Times New Roman"/>
          <w:sz w:val="28"/>
          <w:szCs w:val="28"/>
        </w:rPr>
        <w:t>2.Повышение эффективности воспитательной деятельности за счёт совершенствования форм и методов эффективного воспитания, способствующих приобщению учащихся к опыту содержательной разнообразной деятельности на благо гимназии и города; преобразования плана воспитательной</w:t>
      </w:r>
      <w:r>
        <w:rPr>
          <w:rFonts w:ascii="Times New Roman" w:hAnsi="Times New Roman"/>
          <w:sz w:val="28"/>
          <w:szCs w:val="28"/>
        </w:rPr>
        <w:t xml:space="preserve"> работы с классным коллективом </w:t>
      </w:r>
      <w:r w:rsidRPr="006E7CAC">
        <w:rPr>
          <w:rFonts w:ascii="Times New Roman" w:hAnsi="Times New Roman"/>
          <w:sz w:val="28"/>
          <w:szCs w:val="28"/>
        </w:rPr>
        <w:t>в образовательную программу класса; расширения сф</w:t>
      </w:r>
      <w:r>
        <w:rPr>
          <w:rFonts w:ascii="Times New Roman" w:hAnsi="Times New Roman"/>
          <w:sz w:val="28"/>
          <w:szCs w:val="28"/>
        </w:rPr>
        <w:t xml:space="preserve">еры дополнительного образования </w:t>
      </w:r>
      <w:r w:rsidRPr="006E7CAC">
        <w:rPr>
          <w:rFonts w:ascii="Times New Roman" w:hAnsi="Times New Roman"/>
          <w:sz w:val="28"/>
          <w:szCs w:val="28"/>
        </w:rPr>
        <w:t>и внеурочной деятельности для наиболее полного раскрытия индиви</w:t>
      </w:r>
      <w:r w:rsidR="0071798C">
        <w:rPr>
          <w:rFonts w:ascii="Times New Roman" w:hAnsi="Times New Roman"/>
          <w:sz w:val="28"/>
          <w:szCs w:val="28"/>
        </w:rPr>
        <w:t xml:space="preserve">дуальных возможностей учащихся </w:t>
      </w:r>
      <w:r w:rsidRPr="006E7CAC">
        <w:rPr>
          <w:rFonts w:ascii="Times New Roman" w:hAnsi="Times New Roman"/>
          <w:sz w:val="28"/>
          <w:szCs w:val="28"/>
        </w:rPr>
        <w:t>гимназии.</w:t>
      </w:r>
    </w:p>
    <w:p w:rsidR="008815F0" w:rsidRDefault="0077377F" w:rsidP="0077377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3.Формирование позитивного отношения родителей к происходящим в гимназии событиям через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создание системы</w:t>
      </w:r>
      <w:r w:rsidRPr="006E7CAC">
        <w:rPr>
          <w:rFonts w:ascii="Times New Roman" w:hAnsi="Times New Roman" w:cs="Times New Roman"/>
          <w:sz w:val="28"/>
          <w:szCs w:val="28"/>
        </w:rPr>
        <w:t xml:space="preserve"> единства и взаимодействия Церкви, семьи и школы в 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lastRenderedPageBreak/>
        <w:t xml:space="preserve">деле воспитания обучающихся, программы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активного оповещения родителей, просв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ещение и привлечение родителей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>к содействию в образован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ии, воспитании и развитии своих </w:t>
      </w:r>
      <w:r w:rsidRPr="006E7CAC">
        <w:rPr>
          <w:rFonts w:ascii="Times New Roman" w:hAnsi="Times New Roman" w:cs="Times New Roman"/>
          <w:spacing w:val="-4"/>
          <w:sz w:val="28"/>
          <w:szCs w:val="28"/>
        </w:rPr>
        <w:t xml:space="preserve">детей, совместного посещения субботних Литургий, организация внеурочной деятельности; </w:t>
      </w:r>
      <w:r w:rsidRPr="006E7CA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дрение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форм родительского самоуправления. 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4.Сохранение и усиление команды, открытых ко всему новому учителей. Развитие школьной инфраструктуры, оснащение современным   высокотехно</w:t>
      </w:r>
      <w:r>
        <w:rPr>
          <w:rFonts w:ascii="Times New Roman" w:hAnsi="Times New Roman" w:cs="Times New Roman"/>
          <w:sz w:val="28"/>
          <w:szCs w:val="28"/>
        </w:rPr>
        <w:t xml:space="preserve">логичным оборудованием с целью </w:t>
      </w:r>
      <w:r w:rsidRPr="006E7CAC">
        <w:rPr>
          <w:rFonts w:ascii="Times New Roman" w:hAnsi="Times New Roman" w:cs="Times New Roman"/>
          <w:sz w:val="28"/>
          <w:szCs w:val="28"/>
        </w:rPr>
        <w:t>создания современной информационно насыщенной образовательной среды с широким применением новых информационно-коммуникативных технологий, обеспечивающих качественные изменения в организации и содержании образовательного процесса.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5.Укрепление общественного статуса гимназии как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образцовой Христианской </w:t>
      </w:r>
      <w:r w:rsidRPr="006E7CAC">
        <w:rPr>
          <w:rFonts w:ascii="Times New Roman" w:hAnsi="Times New Roman" w:cs="Times New Roman"/>
          <w:sz w:val="28"/>
          <w:szCs w:val="28"/>
        </w:rPr>
        <w:t>культуры;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 xml:space="preserve">формирование имиджа гимназии как гимназии </w:t>
      </w:r>
      <w:r w:rsidRPr="006E7CAC">
        <w:rPr>
          <w:rStyle w:val="Zag11"/>
          <w:rFonts w:ascii="Times New Roman" w:eastAsia="@Arial Unicode MS" w:hAnsi="Times New Roman" w:cs="Times New Roman"/>
          <w:sz w:val="28"/>
          <w:szCs w:val="28"/>
        </w:rPr>
        <w:t>ориентированной на достижение учащимися повышенного уровня образования в широких областях знаний с четко выраженной гуманитарной направленностью, включающей дополнительную подготовку по латинскому языку, истории, Церковным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CAC">
        <w:rPr>
          <w:rFonts w:ascii="Times New Roman" w:hAnsi="Times New Roman" w:cs="Times New Roman"/>
          <w:sz w:val="28"/>
          <w:szCs w:val="28"/>
        </w:rPr>
        <w:t>отвечающей высоким требованиям, предъявляемым к современной школе;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сохранение и преумножение традиции гимназии;</w:t>
      </w:r>
    </w:p>
    <w:p w:rsidR="008815F0" w:rsidRPr="006E7CAC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6E7CAC">
        <w:rPr>
          <w:rFonts w:ascii="Times New Roman" w:hAnsi="Times New Roman" w:cs="Times New Roman"/>
          <w:sz w:val="28"/>
          <w:szCs w:val="28"/>
        </w:rPr>
        <w:t xml:space="preserve">информационной службы, обеспечивающей оперативное информирование учащихся, педагогов, родителей, о жизни гимназии; </w:t>
      </w:r>
    </w:p>
    <w:p w:rsidR="008815F0" w:rsidRPr="0077377F" w:rsidRDefault="008815F0" w:rsidP="008815F0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CAC">
        <w:rPr>
          <w:rFonts w:ascii="Times New Roman" w:hAnsi="Times New Roman" w:cs="Times New Roman"/>
          <w:sz w:val="28"/>
          <w:szCs w:val="28"/>
        </w:rPr>
        <w:t>придание всем мероприятиям гимназии статус «открытых» для родителей, социальных партнеров, предс</w:t>
      </w:r>
      <w:r>
        <w:rPr>
          <w:rFonts w:ascii="Times New Roman" w:hAnsi="Times New Roman" w:cs="Times New Roman"/>
          <w:sz w:val="28"/>
          <w:szCs w:val="28"/>
        </w:rPr>
        <w:t>тавителей ОУ города и региона.</w:t>
      </w:r>
    </w:p>
    <w:p w:rsidR="008815F0" w:rsidRPr="006E7CAC" w:rsidRDefault="008815F0" w:rsidP="0077377F">
      <w:pPr>
        <w:shd w:val="clear" w:color="auto" w:fill="FFFFFF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Y="-719"/>
        <w:tblW w:w="10315" w:type="dxa"/>
        <w:tblLook w:val="04A0" w:firstRow="1" w:lastRow="0" w:firstColumn="1" w:lastColumn="0" w:noHBand="0" w:noVBand="1"/>
      </w:tblPr>
      <w:tblGrid>
        <w:gridCol w:w="1673"/>
        <w:gridCol w:w="8642"/>
      </w:tblGrid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lastRenderedPageBreak/>
              <w:t>Внеклассные мероприятия, проведенные в течение 2018/2019 учебного</w:t>
            </w: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 xml:space="preserve"> год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>а</w:t>
            </w: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15F0" w:rsidRPr="008815F0" w:rsidTr="008815F0">
        <w:trPr>
          <w:trHeight w:val="349"/>
        </w:trPr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Сентябрь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знаний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08.09.2018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здоровья 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Посадка деревьев первоклассниками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30.09.2018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Юбиле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йный концерт, посвященный 20-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летию ЧОУ гимназии во имя Святителя Николая Чудотворца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Октябрь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Покровская ярмарка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15.09-15.10.2018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Региональный конкурс «Красота Божьего мира»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23.10.2018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Вечер с писателем Виктором Николаевым 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Ноябрь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21.11.2018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День матери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22.11.2018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Вечер авторской песни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30.11.2018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Олимпиада по ОПК</w:t>
            </w:r>
          </w:p>
        </w:tc>
      </w:tr>
      <w:tr w:rsidR="008815F0" w:rsidRPr="008815F0" w:rsidTr="008815F0">
        <w:tc>
          <w:tcPr>
            <w:tcW w:w="103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Декабрь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07.12.2018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Веселые старты среди 5-7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08.12.2018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Встреча с ветераном Афганистана «Эхо войны»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Городской фестиваль «Калейдоскоп»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Декада по математике среди 5-х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19.12.2018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Награждение победителей городской олимпиады по ОПК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19.12.2018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Концерт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, посвященный 20-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летию гимназии и «Посвящение в гимназисты»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0315" w:type="dxa"/>
            <w:gridSpan w:val="2"/>
            <w:shd w:val="clear" w:color="auto" w:fill="8DB3E2" w:themeFill="text2" w:themeFillTint="66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Январь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10.01.2019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Рождественская ёлка с 1-4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Рождественский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для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5-7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14.01.2019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XIV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Городской фестиваль  «Рождество Христово»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Февраль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01.02.2019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Конкурс чтецов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22.02.2019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Встреча с Диаконом Демидовым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Соревнования среди 1,2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.,  посвященное «23 февраля»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Март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Вручение дипломов, наград, грамот «Пасхальное яйцо 2019»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Урок, посвященный жизни и творчеству В.С. Высоцкого</w:t>
            </w:r>
          </w:p>
        </w:tc>
      </w:tr>
      <w:tr w:rsidR="008815F0" w:rsidRPr="008815F0" w:rsidTr="008815F0">
        <w:trPr>
          <w:trHeight w:val="1413"/>
        </w:trPr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02.03.2019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во всероссийском соревновании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«Лыжня России»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во всероссийском конкурсе «Живая классика»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Участие гимназистов в сдачи ГТО в школе №45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г.Сургута</w:t>
            </w:r>
            <w:proofErr w:type="spellEnd"/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14.03.2019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Прощание с Азбукой (концерт для первоклассников)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Беседа с монахом о.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Киприяном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(Бурков Валерий Анатольевич)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16.03.2019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День православной книги (по былинам)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Апрель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19.04.2019</w:t>
            </w:r>
          </w:p>
        </w:tc>
        <w:tc>
          <w:tcPr>
            <w:tcW w:w="8642" w:type="dxa"/>
            <w:tcBorders>
              <w:right w:val="single" w:sz="4" w:space="0" w:color="auto"/>
            </w:tcBorders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Региональный конкурс «Я и православная вера»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25.04.2019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Чистый четверг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Богослужение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Причастие гимназистов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Отчетный концерт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28.04.2019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Пасхальная ярмарка</w:t>
            </w:r>
          </w:p>
        </w:tc>
      </w:tr>
      <w:tr w:rsidR="008815F0" w:rsidRPr="008815F0" w:rsidTr="008815F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Май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Пасхальный концерт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Архиерейская служба на светлой седмице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Богослужение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Причастие гимназистов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Фести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валь в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СурГУ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«Пасха Красная» 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выступали хор «Лампадка».</w:t>
            </w:r>
          </w:p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выступала 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  <w:lang w:eastAsia="en-US"/>
              </w:rPr>
              <w:t>ТХК</w:t>
            </w: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«Капель».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08.05.2019 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В гостях у ветеранов ВОВ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03.05.2019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Первенство по мини-футболу в КСК «геолог»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11.05.2019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Спектакль «Спящая красавица», посвященный празднику Святым женам – мироносицам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13.05.2019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Концерт, посвященный 9 мая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15.05.2019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Церемония награждения по окружной олимпиаде по ОПК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 w:eastAsia="en-US"/>
              </w:rPr>
              <w:t>IV</w:t>
            </w: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Епархиальный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 фестиваль колокольных звонов «</w:t>
            </w: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Звоны Югры»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22.05.2019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Последний звонок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8815F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Городской фестиваль детского и юношеского творчества «Радуга детства», награждение лауреатом гимназистов и учителей гимназии</w:t>
            </w:r>
          </w:p>
        </w:tc>
      </w:tr>
      <w:tr w:rsidR="008815F0" w:rsidRPr="008815F0" w:rsidTr="008815F0">
        <w:tc>
          <w:tcPr>
            <w:tcW w:w="10315" w:type="dxa"/>
            <w:gridSpan w:val="2"/>
            <w:shd w:val="clear" w:color="auto" w:fill="D99594" w:themeFill="accent2" w:themeFillTint="99"/>
          </w:tcPr>
          <w:p w:rsidR="008815F0" w:rsidRPr="008815F0" w:rsidRDefault="008815F0" w:rsidP="008815F0">
            <w:pPr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Июнь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01.06.2019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Открытие летнего лагеря «Свеча»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Вручение аттестатов 9 </w:t>
            </w:r>
            <w:proofErr w:type="spellStart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proofErr w:type="spellEnd"/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Вручение аттестатов 11кл. </w:t>
            </w:r>
          </w:p>
        </w:tc>
      </w:tr>
      <w:tr w:rsidR="008815F0" w:rsidRPr="008815F0" w:rsidTr="008815F0">
        <w:tc>
          <w:tcPr>
            <w:tcW w:w="1673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26.06.2019</w:t>
            </w:r>
          </w:p>
        </w:tc>
        <w:tc>
          <w:tcPr>
            <w:tcW w:w="8642" w:type="dxa"/>
          </w:tcPr>
          <w:p w:rsidR="008815F0" w:rsidRPr="008815F0" w:rsidRDefault="008815F0" w:rsidP="008815F0">
            <w:pPr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15F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Закрытие летнего лагеря «Свеча»</w:t>
            </w:r>
          </w:p>
        </w:tc>
      </w:tr>
    </w:tbl>
    <w:p w:rsidR="008815F0" w:rsidRPr="00C76F5D" w:rsidRDefault="008815F0" w:rsidP="00C76F5D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F5D" w:rsidRPr="00C76F5D" w:rsidRDefault="00C76F5D" w:rsidP="00C76F5D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Направления развития гимназии на 2019-2020 учебный год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обеспечение результативного участия обучающихся в олимпиадах и конкурсах.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декад МО в октябре – декабре 2019 года.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3-го регионального конкурса «Я и Православная вера» в марте 2020 года.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5-го юбилейного муниципального этапа и участие в региональном этапе Общероссийской олимпиады по ОПК.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Выпуск 3-й сборника статей педагогов и учащихся гимназии «Образование и наука»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Защита магистерских диссертаций Глухарева Н.С.,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Гузева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А.А., Обухова Ю.Н.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Аттестация 5 педагогов и 1 руководящего работника </w:t>
      </w:r>
      <w:proofErr w:type="gram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  (</w:t>
      </w:r>
      <w:proofErr w:type="gram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Коковина Е.Ю.)</w:t>
      </w:r>
    </w:p>
    <w:p w:rsidR="00C76F5D" w:rsidRPr="00C76F5D" w:rsidRDefault="00C76F5D" w:rsidP="00C76F5D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не менее 20 педагогов (50%) в курсах повышения квалификации.</w:t>
      </w:r>
    </w:p>
    <w:p w:rsidR="00C76F5D" w:rsidRPr="00C76F5D" w:rsidRDefault="00C76F5D" w:rsidP="0077377F">
      <w:pPr>
        <w:numPr>
          <w:ilvl w:val="0"/>
          <w:numId w:val="15"/>
        </w:numPr>
        <w:suppressAutoHyphens w:val="0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8 педагогов Почётными грамотами и Благодарственными письмами Департамента образования Администрации г. Сургута, 1 педагога Благодарственным письмом Думы г. Сургута, 1 педагога Благодарственным письмом Администрации г. Сургута, 1 педагога Почётной грамотой Главы города Сургута, 3 педагогов Благодарственным письмом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Почётной грамотой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ДОиМП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ХМАО-Югры, 1 педагога Почётной грамотой МП РФ.</w:t>
      </w:r>
    </w:p>
    <w:p w:rsidR="00C76F5D" w:rsidRPr="00C76F5D" w:rsidRDefault="00C76F5D" w:rsidP="00C76F5D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Перспективы развития гимназии до 2023 года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1. Не менее 2 кандидатов наук в штате гимназии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Не менее </w:t>
      </w: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20% магистров 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Не менее 30% учителей высшей категории и 70% учителей 1 категории из тех, кто проходит в гимназии вторую аттестацию.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Отсутствие учителей без категории, кроме </w:t>
      </w:r>
      <w:proofErr w:type="spellStart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вновьприбывших</w:t>
      </w:r>
      <w:proofErr w:type="spellEnd"/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5. 100% педагогов с высшим образованием, которое соответствует занимаемой должности в гимназии.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6. Не менее 50% педагогов в год, прошедших курсы повышения квалификации.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8. Наличие победителей и призёров различных олимпиад, конкурсов, конференций, соревнований – каждый год.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9.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10. Награждение каждый год не менее 5 педагогов Благодарственными письмами, Почётными грамотами и т.д. различного уровня, не ниже муниципального.</w:t>
      </w:r>
    </w:p>
    <w:p w:rsidR="00C76F5D" w:rsidRPr="00C76F5D" w:rsidRDefault="00C76F5D" w:rsidP="00C76F5D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6F5D">
        <w:rPr>
          <w:rFonts w:ascii="Times New Roman" w:eastAsia="Calibri" w:hAnsi="Times New Roman" w:cs="Times New Roman"/>
          <w:sz w:val="28"/>
          <w:szCs w:val="28"/>
          <w:lang w:eastAsia="en-US"/>
        </w:rPr>
        <w:t>11. В случае успешной защиты кандидатской диссертации поступление в докторантуру 1 педагога гимназии на соискание учёной степени доктора педагогических наук.</w:t>
      </w:r>
    </w:p>
    <w:p w:rsidR="00C76F5D" w:rsidRPr="00C76F5D" w:rsidRDefault="00C76F5D" w:rsidP="00C76F5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C76F5D" w:rsidRPr="00C76F5D" w:rsidRDefault="00C76F5D" w:rsidP="00AA7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0F5" w:rsidRDefault="003A40F5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Default="004C4D21" w:rsidP="00AA748F">
      <w:pPr>
        <w:spacing w:line="360" w:lineRule="auto"/>
      </w:pPr>
    </w:p>
    <w:p w:rsidR="004C4D21" w:rsidRPr="004C4D21" w:rsidRDefault="004C4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4D21" w:rsidRPr="004C4D21" w:rsidSect="004E3B80">
      <w:footerReference w:type="default" r:id="rId11"/>
      <w:pgSz w:w="11906" w:h="16838"/>
      <w:pgMar w:top="720" w:right="720" w:bottom="962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DD" w:rsidRDefault="006652DD" w:rsidP="00A1599A">
      <w:pPr>
        <w:spacing w:after="0" w:line="240" w:lineRule="auto"/>
      </w:pPr>
      <w:r>
        <w:separator/>
      </w:r>
    </w:p>
  </w:endnote>
  <w:endnote w:type="continuationSeparator" w:id="0">
    <w:p w:rsidR="006652DD" w:rsidRDefault="006652DD" w:rsidP="00A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70" w:rsidRDefault="00E778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DD" w:rsidRDefault="006652DD" w:rsidP="00A1599A">
      <w:pPr>
        <w:spacing w:after="0" w:line="240" w:lineRule="auto"/>
      </w:pPr>
      <w:r>
        <w:separator/>
      </w:r>
    </w:p>
  </w:footnote>
  <w:footnote w:type="continuationSeparator" w:id="0">
    <w:p w:rsidR="006652DD" w:rsidRDefault="006652DD" w:rsidP="00A1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1571ACF"/>
    <w:multiLevelType w:val="hybridMultilevel"/>
    <w:tmpl w:val="5480119A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56B9E"/>
    <w:multiLevelType w:val="hybridMultilevel"/>
    <w:tmpl w:val="B1244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0AF878DB"/>
    <w:multiLevelType w:val="multilevel"/>
    <w:tmpl w:val="79AE67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127006E7"/>
    <w:multiLevelType w:val="hybridMultilevel"/>
    <w:tmpl w:val="B93CC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ACA"/>
    <w:multiLevelType w:val="hybridMultilevel"/>
    <w:tmpl w:val="421ECDCC"/>
    <w:lvl w:ilvl="0" w:tplc="8B28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593C"/>
    <w:multiLevelType w:val="hybridMultilevel"/>
    <w:tmpl w:val="201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4D7B"/>
    <w:multiLevelType w:val="hybridMultilevel"/>
    <w:tmpl w:val="4094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A201F"/>
    <w:multiLevelType w:val="hybridMultilevel"/>
    <w:tmpl w:val="019AE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33ADF"/>
    <w:multiLevelType w:val="hybridMultilevel"/>
    <w:tmpl w:val="827411C2"/>
    <w:lvl w:ilvl="0" w:tplc="0CDA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0FA4"/>
    <w:multiLevelType w:val="hybridMultilevel"/>
    <w:tmpl w:val="97FE886C"/>
    <w:lvl w:ilvl="0" w:tplc="0B38B6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EC1"/>
    <w:multiLevelType w:val="hybridMultilevel"/>
    <w:tmpl w:val="468AAA1C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E981F8E"/>
    <w:multiLevelType w:val="hybridMultilevel"/>
    <w:tmpl w:val="88B0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C57C8"/>
    <w:multiLevelType w:val="hybridMultilevel"/>
    <w:tmpl w:val="DE841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1EAB"/>
    <w:multiLevelType w:val="hybridMultilevel"/>
    <w:tmpl w:val="111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67D8"/>
    <w:multiLevelType w:val="hybridMultilevel"/>
    <w:tmpl w:val="27C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61F0"/>
    <w:multiLevelType w:val="hybridMultilevel"/>
    <w:tmpl w:val="0CEAE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4559E6"/>
    <w:multiLevelType w:val="hybridMultilevel"/>
    <w:tmpl w:val="2572C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A83AAA"/>
    <w:multiLevelType w:val="hybridMultilevel"/>
    <w:tmpl w:val="94E8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E48B6"/>
    <w:multiLevelType w:val="multilevel"/>
    <w:tmpl w:val="49C46076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4AD3C0F"/>
    <w:multiLevelType w:val="hybridMultilevel"/>
    <w:tmpl w:val="80BE94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93A48B7"/>
    <w:multiLevelType w:val="hybridMultilevel"/>
    <w:tmpl w:val="9F40D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B16FA4"/>
    <w:multiLevelType w:val="hybridMultilevel"/>
    <w:tmpl w:val="3528CFB6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96A38"/>
    <w:multiLevelType w:val="hybridMultilevel"/>
    <w:tmpl w:val="96ACBA32"/>
    <w:lvl w:ilvl="0" w:tplc="F1BC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8915A6B"/>
    <w:multiLevelType w:val="hybridMultilevel"/>
    <w:tmpl w:val="07941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5753"/>
    <w:multiLevelType w:val="hybridMultilevel"/>
    <w:tmpl w:val="C5E20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605594"/>
    <w:multiLevelType w:val="hybridMultilevel"/>
    <w:tmpl w:val="CEB8E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03578E"/>
    <w:multiLevelType w:val="hybridMultilevel"/>
    <w:tmpl w:val="37D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0DFC"/>
    <w:multiLevelType w:val="hybridMultilevel"/>
    <w:tmpl w:val="8BAE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2"/>
  </w:num>
  <w:num w:numId="14">
    <w:abstractNumId w:val="37"/>
  </w:num>
  <w:num w:numId="15">
    <w:abstractNumId w:val="35"/>
  </w:num>
  <w:num w:numId="16">
    <w:abstractNumId w:val="13"/>
  </w:num>
  <w:num w:numId="17">
    <w:abstractNumId w:val="5"/>
  </w:num>
  <w:num w:numId="18">
    <w:abstractNumId w:val="23"/>
  </w:num>
  <w:num w:numId="19">
    <w:abstractNumId w:val="25"/>
  </w:num>
  <w:num w:numId="20">
    <w:abstractNumId w:val="2"/>
  </w:num>
  <w:num w:numId="21">
    <w:abstractNumId w:val="24"/>
  </w:num>
  <w:num w:numId="22">
    <w:abstractNumId w:val="17"/>
  </w:num>
  <w:num w:numId="23">
    <w:abstractNumId w:val="3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33"/>
  </w:num>
  <w:num w:numId="28">
    <w:abstractNumId w:val="10"/>
  </w:num>
  <w:num w:numId="29">
    <w:abstractNumId w:val="29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0"/>
  </w:num>
  <w:num w:numId="34">
    <w:abstractNumId w:val="14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"/>
  </w:num>
  <w:num w:numId="40">
    <w:abstractNumId w:val="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4"/>
    <w:rsid w:val="00002F22"/>
    <w:rsid w:val="00064F71"/>
    <w:rsid w:val="00075B9C"/>
    <w:rsid w:val="00081C1A"/>
    <w:rsid w:val="000C1C66"/>
    <w:rsid w:val="000D694D"/>
    <w:rsid w:val="000F1E3D"/>
    <w:rsid w:val="00123003"/>
    <w:rsid w:val="00145913"/>
    <w:rsid w:val="001510D7"/>
    <w:rsid w:val="00153AF1"/>
    <w:rsid w:val="00167137"/>
    <w:rsid w:val="00167B04"/>
    <w:rsid w:val="001711B3"/>
    <w:rsid w:val="00185E9B"/>
    <w:rsid w:val="0019284C"/>
    <w:rsid w:val="001B567B"/>
    <w:rsid w:val="001D67FD"/>
    <w:rsid w:val="00215973"/>
    <w:rsid w:val="00216417"/>
    <w:rsid w:val="002309F6"/>
    <w:rsid w:val="00237523"/>
    <w:rsid w:val="00240C33"/>
    <w:rsid w:val="00245976"/>
    <w:rsid w:val="00261112"/>
    <w:rsid w:val="002638F4"/>
    <w:rsid w:val="002957BF"/>
    <w:rsid w:val="002B0103"/>
    <w:rsid w:val="002B2D51"/>
    <w:rsid w:val="002C6465"/>
    <w:rsid w:val="002F5DBC"/>
    <w:rsid w:val="0030065E"/>
    <w:rsid w:val="0033090C"/>
    <w:rsid w:val="0033315F"/>
    <w:rsid w:val="00344EA5"/>
    <w:rsid w:val="0037522C"/>
    <w:rsid w:val="00387541"/>
    <w:rsid w:val="00392772"/>
    <w:rsid w:val="003A40F5"/>
    <w:rsid w:val="003B1257"/>
    <w:rsid w:val="003D7495"/>
    <w:rsid w:val="003D7F88"/>
    <w:rsid w:val="003F3F4A"/>
    <w:rsid w:val="003F414C"/>
    <w:rsid w:val="00433468"/>
    <w:rsid w:val="004366F5"/>
    <w:rsid w:val="004749AC"/>
    <w:rsid w:val="004A00FC"/>
    <w:rsid w:val="004C4D21"/>
    <w:rsid w:val="004E3B09"/>
    <w:rsid w:val="004E3B80"/>
    <w:rsid w:val="00503637"/>
    <w:rsid w:val="00515B1D"/>
    <w:rsid w:val="00574270"/>
    <w:rsid w:val="00582FC3"/>
    <w:rsid w:val="0058505C"/>
    <w:rsid w:val="005B73C6"/>
    <w:rsid w:val="005C2BCA"/>
    <w:rsid w:val="005F7839"/>
    <w:rsid w:val="00601AD8"/>
    <w:rsid w:val="00604DAE"/>
    <w:rsid w:val="00621C8F"/>
    <w:rsid w:val="006306EF"/>
    <w:rsid w:val="00641CB0"/>
    <w:rsid w:val="006652DD"/>
    <w:rsid w:val="00694A45"/>
    <w:rsid w:val="006A1785"/>
    <w:rsid w:val="006E0C84"/>
    <w:rsid w:val="006E75CA"/>
    <w:rsid w:val="00704215"/>
    <w:rsid w:val="007069CB"/>
    <w:rsid w:val="0071798C"/>
    <w:rsid w:val="007232E8"/>
    <w:rsid w:val="00731DAA"/>
    <w:rsid w:val="00770CE9"/>
    <w:rsid w:val="0077377F"/>
    <w:rsid w:val="00776477"/>
    <w:rsid w:val="0077658F"/>
    <w:rsid w:val="00782180"/>
    <w:rsid w:val="00797451"/>
    <w:rsid w:val="007E6FAD"/>
    <w:rsid w:val="007E7097"/>
    <w:rsid w:val="00805532"/>
    <w:rsid w:val="00812D5D"/>
    <w:rsid w:val="008725EB"/>
    <w:rsid w:val="008815F0"/>
    <w:rsid w:val="008A254D"/>
    <w:rsid w:val="008E5E99"/>
    <w:rsid w:val="008F211C"/>
    <w:rsid w:val="009030FB"/>
    <w:rsid w:val="0091068B"/>
    <w:rsid w:val="0094361D"/>
    <w:rsid w:val="00961D85"/>
    <w:rsid w:val="00967DE2"/>
    <w:rsid w:val="0098462C"/>
    <w:rsid w:val="0098789F"/>
    <w:rsid w:val="0099392B"/>
    <w:rsid w:val="00993BF7"/>
    <w:rsid w:val="009A1D6B"/>
    <w:rsid w:val="00A1599A"/>
    <w:rsid w:val="00A16D44"/>
    <w:rsid w:val="00A36F7B"/>
    <w:rsid w:val="00A647C1"/>
    <w:rsid w:val="00A66EAC"/>
    <w:rsid w:val="00A867C3"/>
    <w:rsid w:val="00AA0BAB"/>
    <w:rsid w:val="00AA2926"/>
    <w:rsid w:val="00AA748F"/>
    <w:rsid w:val="00AA787F"/>
    <w:rsid w:val="00AC57F6"/>
    <w:rsid w:val="00AC721D"/>
    <w:rsid w:val="00AD645C"/>
    <w:rsid w:val="00B01C3B"/>
    <w:rsid w:val="00B14F00"/>
    <w:rsid w:val="00B23F88"/>
    <w:rsid w:val="00B24A33"/>
    <w:rsid w:val="00B24DA9"/>
    <w:rsid w:val="00B42AEE"/>
    <w:rsid w:val="00B603C3"/>
    <w:rsid w:val="00B70002"/>
    <w:rsid w:val="00B77377"/>
    <w:rsid w:val="00B958DE"/>
    <w:rsid w:val="00B959BE"/>
    <w:rsid w:val="00B96138"/>
    <w:rsid w:val="00B96200"/>
    <w:rsid w:val="00BA59D0"/>
    <w:rsid w:val="00BA6DEA"/>
    <w:rsid w:val="00BC31E8"/>
    <w:rsid w:val="00BE3647"/>
    <w:rsid w:val="00BE4A3A"/>
    <w:rsid w:val="00C043B1"/>
    <w:rsid w:val="00C3413E"/>
    <w:rsid w:val="00C37535"/>
    <w:rsid w:val="00C4138E"/>
    <w:rsid w:val="00C528CA"/>
    <w:rsid w:val="00C5533B"/>
    <w:rsid w:val="00C74A1D"/>
    <w:rsid w:val="00C76F5D"/>
    <w:rsid w:val="00C83FCC"/>
    <w:rsid w:val="00C92A90"/>
    <w:rsid w:val="00CB192E"/>
    <w:rsid w:val="00CE78FA"/>
    <w:rsid w:val="00D00E79"/>
    <w:rsid w:val="00D168B5"/>
    <w:rsid w:val="00D6095E"/>
    <w:rsid w:val="00D8524C"/>
    <w:rsid w:val="00D91FD6"/>
    <w:rsid w:val="00DD0780"/>
    <w:rsid w:val="00DD607D"/>
    <w:rsid w:val="00DF2EE5"/>
    <w:rsid w:val="00E22ABC"/>
    <w:rsid w:val="00E530D5"/>
    <w:rsid w:val="00E77870"/>
    <w:rsid w:val="00E9514A"/>
    <w:rsid w:val="00EB47DF"/>
    <w:rsid w:val="00EB4A87"/>
    <w:rsid w:val="00ED40F7"/>
    <w:rsid w:val="00EE1564"/>
    <w:rsid w:val="00F0614C"/>
    <w:rsid w:val="00F07376"/>
    <w:rsid w:val="00F100F8"/>
    <w:rsid w:val="00F404C2"/>
    <w:rsid w:val="00F9578B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32DB"/>
  <w15:docId w15:val="{209095BF-6A04-42C0-AAAD-3808F7A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04"/>
    <w:pPr>
      <w:suppressAutoHyphens/>
      <w:spacing w:before="0" w:beforeAutospacing="0" w:after="200" w:afterAutospacing="0"/>
      <w:ind w:firstLine="0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7B04"/>
    <w:rPr>
      <w:b/>
      <w:bCs/>
    </w:rPr>
  </w:style>
  <w:style w:type="character" w:customStyle="1" w:styleId="Zag11">
    <w:name w:val="Zag_11"/>
    <w:rsid w:val="00167B04"/>
  </w:style>
  <w:style w:type="paragraph" w:styleId="a4">
    <w:name w:val="List Paragraph"/>
    <w:basedOn w:val="a"/>
    <w:uiPriority w:val="34"/>
    <w:qFormat/>
    <w:rsid w:val="00167B04"/>
    <w:pPr>
      <w:ind w:left="720"/>
    </w:pPr>
    <w:rPr>
      <w:rFonts w:cs="Times New Roman"/>
    </w:rPr>
  </w:style>
  <w:style w:type="paragraph" w:styleId="a5">
    <w:name w:val="footer"/>
    <w:basedOn w:val="a"/>
    <w:link w:val="a6"/>
    <w:rsid w:val="00167B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7B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link w:val="a8"/>
    <w:qFormat/>
    <w:rsid w:val="00167B04"/>
    <w:pPr>
      <w:suppressAutoHyphens/>
      <w:spacing w:before="0" w:beforeAutospacing="0" w:after="0" w:afterAutospacing="0" w:line="240" w:lineRule="auto"/>
      <w:ind w:firstLine="0"/>
      <w:jc w:val="left"/>
    </w:pPr>
    <w:rPr>
      <w:rFonts w:ascii="Calibri" w:eastAsia="Calibri" w:hAnsi="Calibri" w:cs="Calibri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6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030FB"/>
  </w:style>
  <w:style w:type="character" w:styleId="ab">
    <w:name w:val="Hyperlink"/>
    <w:uiPriority w:val="99"/>
    <w:unhideWhenUsed/>
    <w:rsid w:val="00A15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1599A"/>
    <w:pPr>
      <w:suppressAutoHyphens w:val="0"/>
    </w:pPr>
    <w:rPr>
      <w:rFonts w:eastAsia="Calibri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1599A"/>
    <w:rPr>
      <w:rFonts w:ascii="Calibri" w:eastAsia="Calibri" w:hAnsi="Calibri" w:cs="Times New Roman"/>
      <w:sz w:val="20"/>
      <w:szCs w:val="20"/>
      <w:lang w:val="en-US"/>
    </w:rPr>
  </w:style>
  <w:style w:type="character" w:styleId="ae">
    <w:name w:val="footnote reference"/>
    <w:uiPriority w:val="99"/>
    <w:semiHidden/>
    <w:unhideWhenUsed/>
    <w:rsid w:val="00A1599A"/>
    <w:rPr>
      <w:vertAlign w:val="superscript"/>
    </w:rPr>
  </w:style>
  <w:style w:type="table" w:styleId="af">
    <w:name w:val="Table Grid"/>
    <w:basedOn w:val="a1"/>
    <w:uiPriority w:val="59"/>
    <w:rsid w:val="006A1785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"/>
    <w:uiPriority w:val="59"/>
    <w:rsid w:val="002B0103"/>
    <w:pPr>
      <w:spacing w:before="0" w:beforeAutospacing="0" w:after="0" w:afterAutospacing="0" w:line="240" w:lineRule="auto"/>
    </w:pPr>
    <w:rPr>
      <w:rFonts w:ascii="Times New Roman" w:hAnsi="Times New Roman" w:cs="Times New Roman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59"/>
    <w:rsid w:val="00AD645C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B96138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31DAA"/>
  </w:style>
  <w:style w:type="paragraph" w:styleId="af0">
    <w:name w:val="Body Text"/>
    <w:basedOn w:val="a"/>
    <w:link w:val="af1"/>
    <w:uiPriority w:val="99"/>
    <w:semiHidden/>
    <w:unhideWhenUsed/>
    <w:rsid w:val="00731DAA"/>
    <w:pPr>
      <w:suppressAutoHyphens w:val="0"/>
      <w:spacing w:after="120"/>
    </w:pPr>
    <w:rPr>
      <w:rFonts w:eastAsia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1DAA"/>
    <w:rPr>
      <w:rFonts w:ascii="Calibri" w:eastAsia="Calibri" w:hAnsi="Calibri" w:cs="Times New Roman"/>
    </w:rPr>
  </w:style>
  <w:style w:type="paragraph" w:customStyle="1" w:styleId="Char">
    <w:name w:val="Char"/>
    <w:basedOn w:val="a"/>
    <w:rsid w:val="00731DA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8">
    <w:name w:val="Без интервала Знак"/>
    <w:link w:val="a7"/>
    <w:rsid w:val="00731DAA"/>
    <w:rPr>
      <w:rFonts w:ascii="Calibri" w:eastAsia="Calibri" w:hAnsi="Calibri" w:cs="Calibri"/>
      <w:kern w:val="1"/>
      <w:lang w:eastAsia="ar-SA"/>
    </w:rPr>
  </w:style>
  <w:style w:type="table" w:customStyle="1" w:styleId="4">
    <w:name w:val="Сетка таблицы4"/>
    <w:basedOn w:val="a1"/>
    <w:next w:val="af"/>
    <w:uiPriority w:val="59"/>
    <w:rsid w:val="008815F0"/>
    <w:pPr>
      <w:spacing w:before="0" w:beforeAutospacing="0" w:after="0" w:afterAutospacing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mous-scientists.ru/170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p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F3E3-5AA4-4FDD-92C2-EB1861DC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12416</Words>
  <Characters>70777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Коковина Евгения Юрьевна</cp:lastModifiedBy>
  <cp:revision>2</cp:revision>
  <cp:lastPrinted>2019-09-26T04:13:00Z</cp:lastPrinted>
  <dcterms:created xsi:type="dcterms:W3CDTF">2020-11-16T07:04:00Z</dcterms:created>
  <dcterms:modified xsi:type="dcterms:W3CDTF">2020-11-16T07:04:00Z</dcterms:modified>
</cp:coreProperties>
</file>