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1E" w:rsidRPr="00A3551E" w:rsidRDefault="00A3551E" w:rsidP="00A3551E">
      <w:pPr>
        <w:ind w:firstLine="708"/>
        <w:jc w:val="center"/>
        <w:rPr>
          <w:rFonts w:ascii="Times New Roman" w:hAnsi="Times New Roman" w:cs="Times New Roman"/>
          <w:b/>
          <w:sz w:val="28"/>
          <w:szCs w:val="28"/>
        </w:rPr>
      </w:pPr>
      <w:r w:rsidRPr="00A3551E">
        <w:rPr>
          <w:rFonts w:ascii="Times New Roman" w:hAnsi="Times New Roman" w:cs="Times New Roman"/>
          <w:b/>
          <w:sz w:val="28"/>
          <w:szCs w:val="28"/>
        </w:rPr>
        <w:t>Учебный план среднего общего образования</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 xml:space="preserve">Учебный план среднего общего образования – документ, определяющий перечень учебных предметов, элективных курсов, дисциплин (модулей), практик, иных видов учебной деятельности; их трудоемкость, последовательность и распределение по периодам обучения; формы промежуточной аттестации учащихся, осваивающих основные общеобразовательные программы среднего общего образования. Учебный план среднего общего образования </w:t>
      </w:r>
      <w:r>
        <w:rPr>
          <w:rFonts w:ascii="Times New Roman" w:hAnsi="Times New Roman" w:cs="Times New Roman"/>
          <w:sz w:val="24"/>
          <w:szCs w:val="24"/>
        </w:rPr>
        <w:t>ЧОУ гимназия во имя Святителя Николая Чудотворца</w:t>
      </w:r>
      <w:r w:rsidRPr="00A3551E">
        <w:rPr>
          <w:rFonts w:ascii="Times New Roman" w:hAnsi="Times New Roman" w:cs="Times New Roman"/>
          <w:sz w:val="24"/>
          <w:szCs w:val="24"/>
        </w:rPr>
        <w:t xml:space="preserve"> разработан в соответствии с нормативными документами: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Федеральный Закон от 29.12.2012 №273-ФЗ «Об образовании в Российской Федерации» (далее – ФЗ-273);</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w:t>
      </w:r>
      <w:proofErr w:type="spellStart"/>
      <w:r w:rsidRPr="00A3551E">
        <w:rPr>
          <w:rFonts w:ascii="Times New Roman" w:hAnsi="Times New Roman" w:cs="Times New Roman"/>
          <w:sz w:val="24"/>
          <w:szCs w:val="24"/>
        </w:rPr>
        <w:t>Минобрнауки</w:t>
      </w:r>
      <w:proofErr w:type="spellEnd"/>
      <w:r w:rsidRPr="00A3551E">
        <w:rPr>
          <w:rFonts w:ascii="Times New Roman" w:hAnsi="Times New Roman" w:cs="Times New Roman"/>
          <w:sz w:val="24"/>
          <w:szCs w:val="24"/>
        </w:rPr>
        <w:t xml:space="preserve"> России от 03.06.2008 № 164, от 31.08.2009 № 320, от 19.10.2009 № 427, от 10.11.2011 № 2643, от 24.01.2012 № 39, от 31.01.2012 № 69, от 23.06.2015 № 609, от 07.06.2017 № 506);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(редакции Приказов </w:t>
      </w:r>
      <w:proofErr w:type="spellStart"/>
      <w:r w:rsidRPr="00A3551E">
        <w:rPr>
          <w:rFonts w:ascii="Times New Roman" w:hAnsi="Times New Roman" w:cs="Times New Roman"/>
          <w:sz w:val="24"/>
          <w:szCs w:val="24"/>
        </w:rPr>
        <w:t>Минобрнауки</w:t>
      </w:r>
      <w:proofErr w:type="spellEnd"/>
      <w:r w:rsidRPr="00A3551E">
        <w:rPr>
          <w:rFonts w:ascii="Times New Roman" w:hAnsi="Times New Roman" w:cs="Times New Roman"/>
          <w:sz w:val="24"/>
          <w:szCs w:val="24"/>
        </w:rPr>
        <w:t xml:space="preserve"> РФ от 20.08.2008 № 241, от 30.08.2010 № 889, от 03.06.2011 № 1994, от 01.02.2012 № 74);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от 21.04.2016 № 459);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 1015 (в редакции от 30.08. 2013 № 1015);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Постановление Главного государственного санитарного врача России от 29.12.2010 №№189, 2.4.2.2821-10 «Об утверждении СанПиН 2.4.2.2821-10 «Санитарно-эпидемиологические требования к условиям и организации обучения в общеобразовательных учреждениях» (в редакции от 24.11.2015 № 81);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Постановление Правительства Российской Федерации от 11.06.2014 № 540 «Об утверждении Положения о Всероссийском физкультурно-спортивном комплексе «Готов к труду и обороне» (ГТО)»; -письмо Министерства образования и науки России от 08.10.2010 № ИК 1494/19 «О введении третьего часа физической культуры»;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 </w:t>
      </w:r>
    </w:p>
    <w:p w:rsidR="00A3551E" w:rsidRDefault="00A3551E" w:rsidP="00A3551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письмо Министерства образования и науки Российской Федерации от 07.08.2014 № 08-1045 «Об изучении основ бюджетной грамотности в системе общего образования»;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 № 03-412 «О методических рекомендациях по вопросам организации профильного обучения»;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 (при организации </w:t>
      </w:r>
      <w:proofErr w:type="spellStart"/>
      <w:r w:rsidRPr="00A3551E">
        <w:rPr>
          <w:rFonts w:ascii="Times New Roman" w:hAnsi="Times New Roman" w:cs="Times New Roman"/>
          <w:sz w:val="24"/>
          <w:szCs w:val="24"/>
        </w:rPr>
        <w:t>предпрофильной</w:t>
      </w:r>
      <w:proofErr w:type="spellEnd"/>
      <w:r w:rsidRPr="00A3551E">
        <w:rPr>
          <w:rFonts w:ascii="Times New Roman" w:hAnsi="Times New Roman" w:cs="Times New Roman"/>
          <w:sz w:val="24"/>
          <w:szCs w:val="24"/>
        </w:rPr>
        <w:t xml:space="preserve"> подготовки и профильного обучения на старшей ступени общего образования).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Приказ Департамента образования и молодежной политики ХМАО-Югры от 23.05.2017 № 845 «О реализации шахматного образования в ХМАО-Югре»;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письмо департамента образования Администрации города от 26.06.2018 № 12-16-1477/18 «Рекомендации по формированию учебных планов, календарных учебных графиков, планов внеурочной деятельности в муниципальных бюджетных общеоб</w:t>
      </w:r>
      <w:r w:rsidR="00C54802">
        <w:rPr>
          <w:rFonts w:ascii="Times New Roman" w:hAnsi="Times New Roman" w:cs="Times New Roman"/>
          <w:sz w:val="24"/>
          <w:szCs w:val="24"/>
        </w:rPr>
        <w:t>разовательных учреждениях в 2020/21</w:t>
      </w:r>
      <w:r w:rsidRPr="00A3551E">
        <w:rPr>
          <w:rFonts w:ascii="Times New Roman" w:hAnsi="Times New Roman" w:cs="Times New Roman"/>
          <w:sz w:val="24"/>
          <w:szCs w:val="24"/>
        </w:rPr>
        <w:t xml:space="preserve"> учебном году».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Устав </w:t>
      </w:r>
      <w:r>
        <w:rPr>
          <w:rFonts w:ascii="Times New Roman" w:hAnsi="Times New Roman" w:cs="Times New Roman"/>
          <w:sz w:val="24"/>
          <w:szCs w:val="24"/>
        </w:rPr>
        <w:t>ЧОУ гимназия во имя Святителя Николая Чудотворца</w:t>
      </w:r>
      <w:r w:rsidRPr="00A3551E">
        <w:rPr>
          <w:rFonts w:ascii="Times New Roman" w:hAnsi="Times New Roman" w:cs="Times New Roman"/>
          <w:sz w:val="24"/>
          <w:szCs w:val="24"/>
        </w:rPr>
        <w:t xml:space="preserve">;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w:t>
      </w:r>
      <w:r>
        <w:rPr>
          <w:rFonts w:ascii="Times New Roman" w:hAnsi="Times New Roman" w:cs="Times New Roman"/>
          <w:sz w:val="24"/>
          <w:szCs w:val="24"/>
        </w:rPr>
        <w:t xml:space="preserve"> </w:t>
      </w:r>
      <w:r w:rsidRPr="00A3551E">
        <w:rPr>
          <w:rFonts w:ascii="Times New Roman" w:hAnsi="Times New Roman" w:cs="Times New Roman"/>
          <w:sz w:val="24"/>
          <w:szCs w:val="24"/>
        </w:rPr>
        <w:t xml:space="preserve">Основная образовательная программа среднего общего образования </w:t>
      </w:r>
      <w:r>
        <w:rPr>
          <w:rFonts w:ascii="Times New Roman" w:hAnsi="Times New Roman" w:cs="Times New Roman"/>
          <w:sz w:val="24"/>
          <w:szCs w:val="24"/>
        </w:rPr>
        <w:t>ЧОУ гимназия во имя Святителя Николая Чудотворца</w:t>
      </w:r>
      <w:r w:rsidRPr="00A3551E">
        <w:rPr>
          <w:rFonts w:ascii="Times New Roman" w:hAnsi="Times New Roman" w:cs="Times New Roman"/>
          <w:sz w:val="24"/>
          <w:szCs w:val="24"/>
        </w:rPr>
        <w:t xml:space="preserve"> </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 xml:space="preserve">Учебный план является частью основной образовательной программы среднего общего образования </w:t>
      </w:r>
      <w:r>
        <w:rPr>
          <w:rFonts w:ascii="Times New Roman" w:hAnsi="Times New Roman" w:cs="Times New Roman"/>
          <w:sz w:val="24"/>
          <w:szCs w:val="24"/>
        </w:rPr>
        <w:t>ЧОУ гимназия во имя Святителя Николая Чудотворца</w:t>
      </w:r>
      <w:r w:rsidRPr="00A3551E">
        <w:rPr>
          <w:rFonts w:ascii="Times New Roman" w:hAnsi="Times New Roman" w:cs="Times New Roman"/>
          <w:sz w:val="24"/>
          <w:szCs w:val="24"/>
        </w:rPr>
        <w:t xml:space="preserve"> и реализуется в 10-11-х классах. </w:t>
      </w:r>
    </w:p>
    <w:p w:rsidR="00BD2C70" w:rsidRDefault="00C54802" w:rsidP="00A3551E">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план в </w:t>
      </w:r>
      <w:r w:rsidR="00A3551E" w:rsidRPr="00A3551E">
        <w:rPr>
          <w:rFonts w:ascii="Times New Roman" w:hAnsi="Times New Roman" w:cs="Times New Roman"/>
          <w:sz w:val="24"/>
          <w:szCs w:val="24"/>
        </w:rPr>
        <w:t xml:space="preserve">11-х классах в </w:t>
      </w:r>
      <w:r>
        <w:rPr>
          <w:rFonts w:ascii="Times New Roman" w:hAnsi="Times New Roman" w:cs="Times New Roman"/>
          <w:sz w:val="24"/>
          <w:szCs w:val="24"/>
        </w:rPr>
        <w:t>2020-2021</w:t>
      </w:r>
      <w:r w:rsidR="00A3551E" w:rsidRPr="00A3551E">
        <w:rPr>
          <w:rFonts w:ascii="Times New Roman" w:hAnsi="Times New Roman" w:cs="Times New Roman"/>
          <w:sz w:val="24"/>
          <w:szCs w:val="24"/>
        </w:rPr>
        <w:t xml:space="preserve"> учебном году реализуется на основе федерального компонента государственных образовательных стандартов среднего общего образования и составлен на основе федерального ба</w:t>
      </w:r>
      <w:r>
        <w:rPr>
          <w:rFonts w:ascii="Times New Roman" w:hAnsi="Times New Roman" w:cs="Times New Roman"/>
          <w:sz w:val="24"/>
          <w:szCs w:val="24"/>
        </w:rPr>
        <w:t>зового учебного плана 2004 года, в 10-х классах на основе ФГОС СОО.</w:t>
      </w:r>
      <w:r w:rsidR="00A3551E" w:rsidRPr="00A3551E">
        <w:rPr>
          <w:rFonts w:ascii="Times New Roman" w:hAnsi="Times New Roman" w:cs="Times New Roman"/>
          <w:sz w:val="24"/>
          <w:szCs w:val="24"/>
        </w:rPr>
        <w:t xml:space="preserve"> В образовательном процессе реализуется идея двухуровневого (базового и профильного) федерального компонента государственного стандарта общего образования.</w:t>
      </w:r>
    </w:p>
    <w:p w:rsidR="00A3551E" w:rsidRDefault="00A3551E" w:rsidP="00A3551E">
      <w:pPr>
        <w:ind w:firstLine="708"/>
        <w:jc w:val="both"/>
        <w:rPr>
          <w:rFonts w:ascii="Times New Roman" w:hAnsi="Times New Roman" w:cs="Times New Roman"/>
          <w:sz w:val="24"/>
          <w:szCs w:val="24"/>
        </w:rPr>
      </w:pPr>
      <w:r w:rsidRPr="00A3551E">
        <w:rPr>
          <w:rFonts w:ascii="Times New Roman" w:hAnsi="Times New Roman" w:cs="Times New Roman"/>
          <w:sz w:val="24"/>
          <w:szCs w:val="24"/>
        </w:rPr>
        <w:t>Учебные предметы баз</w:t>
      </w:r>
      <w:r>
        <w:rPr>
          <w:rFonts w:ascii="Times New Roman" w:hAnsi="Times New Roman" w:cs="Times New Roman"/>
          <w:sz w:val="24"/>
          <w:szCs w:val="24"/>
        </w:rPr>
        <w:t>ового уровня ориентированы на ф</w:t>
      </w:r>
      <w:r w:rsidRPr="00A3551E">
        <w:rPr>
          <w:rFonts w:ascii="Times New Roman" w:hAnsi="Times New Roman" w:cs="Times New Roman"/>
          <w:sz w:val="24"/>
          <w:szCs w:val="24"/>
        </w:rPr>
        <w:t xml:space="preserve">ормирование общей культуры, в большей степени связаны с мировоззренческими, воспитательными, развивающими задачами образования. Учебные предметы профильного уровня обеспечивают удовлетворение личностных склонностей и потребностей учащихся; определяют специализацию каждого конкретного профиля обучения. Профильные предметы ориентированы на подготовку учащихся к последующему профессиональному образованию или профессиональной деятельности, приобретению практического опыта деятельности, предшествующей профессиональной. </w:t>
      </w:r>
    </w:p>
    <w:p w:rsidR="00A3551E" w:rsidRDefault="00A3551E" w:rsidP="00A3551E">
      <w:pPr>
        <w:ind w:firstLine="708"/>
        <w:jc w:val="both"/>
      </w:pPr>
      <w:r w:rsidRPr="00A3551E">
        <w:rPr>
          <w:rFonts w:ascii="Times New Roman" w:hAnsi="Times New Roman" w:cs="Times New Roman"/>
          <w:sz w:val="24"/>
          <w:szCs w:val="24"/>
        </w:rPr>
        <w:lastRenderedPageBreak/>
        <w:t>Построение учебного плана для 10-11-х классов на идее двухуровневого изучения учебных предметов определяет широкие возможности организации выбора учащимися профильных предметов и элективных курсов, которые в совокупности с базовыми учебными предметами составляют индивидуальный учебный план учащегося.</w:t>
      </w:r>
      <w:r>
        <w:t xml:space="preserve"> </w:t>
      </w:r>
    </w:p>
    <w:p w:rsidR="00BE7CF1" w:rsidRDefault="00A3551E" w:rsidP="00BE7CF1">
      <w:pPr>
        <w:spacing w:after="0"/>
        <w:ind w:firstLine="708"/>
        <w:jc w:val="both"/>
      </w:pPr>
      <w:r w:rsidRPr="00A3551E">
        <w:rPr>
          <w:rFonts w:ascii="Times New Roman" w:hAnsi="Times New Roman" w:cs="Times New Roman"/>
          <w:sz w:val="24"/>
          <w:szCs w:val="24"/>
        </w:rPr>
        <w:t>В соответствии с ФБУП-2004 на базовом уровне изучаются обязательные учебные предметы (инвариантная часть учебного плана)</w:t>
      </w:r>
      <w:r w:rsidR="00BE7CF1">
        <w:t>.</w:t>
      </w:r>
    </w:p>
    <w:p w:rsidR="00BE7CF1" w:rsidRDefault="00A3551E" w:rsidP="00BE7CF1">
      <w:pPr>
        <w:spacing w:after="0"/>
        <w:ind w:firstLine="709"/>
        <w:jc w:val="both"/>
      </w:pPr>
      <w:r w:rsidRPr="00BE7CF1">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образовательных потребностей учащихся. Время, отводимое на данную часть учебного плана внутри максимально допустимой недельной нагрузки учащихся, использовано на увеличение часовой нагрузки по предметам математика и русский язык, введения дополнительных учебных предметов (</w:t>
      </w:r>
      <w:r w:rsidR="00BE7CF1">
        <w:rPr>
          <w:rFonts w:ascii="Times New Roman" w:hAnsi="Times New Roman" w:cs="Times New Roman"/>
          <w:sz w:val="24"/>
          <w:szCs w:val="24"/>
        </w:rPr>
        <w:t>ОПВ, греческий язык</w:t>
      </w:r>
      <w:r w:rsidRPr="00BE7CF1">
        <w:rPr>
          <w:rFonts w:ascii="Times New Roman" w:hAnsi="Times New Roman" w:cs="Times New Roman"/>
          <w:sz w:val="24"/>
          <w:szCs w:val="24"/>
        </w:rPr>
        <w:t>) и элективных курсов</w:t>
      </w:r>
      <w:r>
        <w:t xml:space="preserve">: </w:t>
      </w:r>
    </w:p>
    <w:tbl>
      <w:tblPr>
        <w:tblStyle w:val="a3"/>
        <w:tblW w:w="0" w:type="auto"/>
        <w:tblLook w:val="04A0" w:firstRow="1" w:lastRow="0" w:firstColumn="1" w:lastColumn="0" w:noHBand="0" w:noVBand="1"/>
      </w:tblPr>
      <w:tblGrid>
        <w:gridCol w:w="3115"/>
        <w:gridCol w:w="3115"/>
        <w:gridCol w:w="3115"/>
      </w:tblGrid>
      <w:tr w:rsidR="00BE7CF1" w:rsidTr="00BE7CF1">
        <w:tc>
          <w:tcPr>
            <w:tcW w:w="3115" w:type="dxa"/>
          </w:tcPr>
          <w:p w:rsidR="00BE7CF1" w:rsidRPr="00BE7CF1" w:rsidRDefault="00BE7CF1" w:rsidP="00BE7CF1">
            <w:pPr>
              <w:jc w:val="center"/>
              <w:rPr>
                <w:rFonts w:ascii="Times New Roman" w:hAnsi="Times New Roman" w:cs="Times New Roman"/>
                <w:sz w:val="24"/>
                <w:szCs w:val="24"/>
              </w:rPr>
            </w:pPr>
            <w:r w:rsidRPr="00BE7CF1">
              <w:rPr>
                <w:rFonts w:ascii="Times New Roman" w:hAnsi="Times New Roman" w:cs="Times New Roman"/>
                <w:sz w:val="24"/>
                <w:szCs w:val="24"/>
              </w:rPr>
              <w:t>Предметы</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Объем часов в неделю</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Классы</w:t>
            </w:r>
          </w:p>
        </w:tc>
      </w:tr>
      <w:tr w:rsidR="00BE7CF1" w:rsidTr="00BE7CF1">
        <w:tc>
          <w:tcPr>
            <w:tcW w:w="3115" w:type="dxa"/>
          </w:tcPr>
          <w:p w:rsidR="00BE7CF1" w:rsidRPr="00BE7CF1" w:rsidRDefault="00BE7CF1" w:rsidP="00BE7CF1">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115" w:type="dxa"/>
          </w:tcPr>
          <w:p w:rsidR="00BE7CF1" w:rsidRPr="00BE7CF1" w:rsidRDefault="00555E4A" w:rsidP="00BE7CF1">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555E4A" w:rsidP="00BE7CF1">
            <w:pPr>
              <w:jc w:val="center"/>
              <w:rPr>
                <w:rFonts w:ascii="Times New Roman" w:hAnsi="Times New Roman" w:cs="Times New Roman"/>
                <w:sz w:val="24"/>
                <w:szCs w:val="24"/>
              </w:rPr>
            </w:pPr>
            <w:r>
              <w:rPr>
                <w:rFonts w:ascii="Times New Roman" w:hAnsi="Times New Roman" w:cs="Times New Roman"/>
                <w:sz w:val="24"/>
                <w:szCs w:val="24"/>
              </w:rPr>
              <w:t>10,11</w:t>
            </w:r>
          </w:p>
        </w:tc>
      </w:tr>
      <w:tr w:rsidR="00BE7CF1" w:rsidTr="00BE7CF1">
        <w:tc>
          <w:tcPr>
            <w:tcW w:w="3115" w:type="dxa"/>
          </w:tcPr>
          <w:p w:rsidR="00BE7CF1" w:rsidRPr="00BE7CF1" w:rsidRDefault="00BE7CF1" w:rsidP="00BE7CF1">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115" w:type="dxa"/>
          </w:tcPr>
          <w:p w:rsidR="00BE7CF1" w:rsidRPr="00BE7CF1" w:rsidRDefault="00555E4A" w:rsidP="00BE7CF1">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555E4A" w:rsidP="00BE7CF1">
            <w:pPr>
              <w:jc w:val="center"/>
              <w:rPr>
                <w:rFonts w:ascii="Times New Roman" w:hAnsi="Times New Roman" w:cs="Times New Roman"/>
                <w:sz w:val="24"/>
                <w:szCs w:val="24"/>
              </w:rPr>
            </w:pPr>
            <w:r>
              <w:rPr>
                <w:rFonts w:ascii="Times New Roman" w:hAnsi="Times New Roman" w:cs="Times New Roman"/>
                <w:sz w:val="24"/>
                <w:szCs w:val="24"/>
              </w:rPr>
              <w:t>10,11</w:t>
            </w:r>
          </w:p>
        </w:tc>
      </w:tr>
      <w:tr w:rsidR="00BE7CF1" w:rsidTr="00BE7CF1">
        <w:tc>
          <w:tcPr>
            <w:tcW w:w="3115" w:type="dxa"/>
          </w:tcPr>
          <w:p w:rsidR="00BE7CF1" w:rsidRPr="00BE7CF1" w:rsidRDefault="00BE7CF1" w:rsidP="00BE7CF1">
            <w:pPr>
              <w:jc w:val="both"/>
              <w:rPr>
                <w:rFonts w:ascii="Times New Roman" w:hAnsi="Times New Roman" w:cs="Times New Roman"/>
                <w:sz w:val="24"/>
                <w:szCs w:val="24"/>
              </w:rPr>
            </w:pPr>
            <w:r>
              <w:rPr>
                <w:rFonts w:ascii="Times New Roman" w:hAnsi="Times New Roman" w:cs="Times New Roman"/>
                <w:sz w:val="24"/>
                <w:szCs w:val="24"/>
              </w:rPr>
              <w:t>Основы православной веры</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10,11</w:t>
            </w:r>
          </w:p>
        </w:tc>
      </w:tr>
      <w:tr w:rsidR="00BE7CF1" w:rsidTr="00BE7CF1">
        <w:tc>
          <w:tcPr>
            <w:tcW w:w="3115" w:type="dxa"/>
          </w:tcPr>
          <w:p w:rsidR="00BE7CF1" w:rsidRPr="00BE7CF1" w:rsidRDefault="00BE7CF1" w:rsidP="00BE7CF1">
            <w:pPr>
              <w:jc w:val="both"/>
              <w:rPr>
                <w:rFonts w:ascii="Times New Roman" w:hAnsi="Times New Roman" w:cs="Times New Roman"/>
                <w:sz w:val="24"/>
                <w:szCs w:val="24"/>
              </w:rPr>
            </w:pPr>
            <w:r>
              <w:rPr>
                <w:rFonts w:ascii="Times New Roman" w:hAnsi="Times New Roman" w:cs="Times New Roman"/>
                <w:sz w:val="24"/>
                <w:szCs w:val="24"/>
              </w:rPr>
              <w:t>Древнегреческий язык</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BE7CF1" w:rsidP="00BE7CF1">
            <w:pPr>
              <w:jc w:val="center"/>
              <w:rPr>
                <w:rFonts w:ascii="Times New Roman" w:hAnsi="Times New Roman" w:cs="Times New Roman"/>
                <w:sz w:val="24"/>
                <w:szCs w:val="24"/>
              </w:rPr>
            </w:pPr>
            <w:r>
              <w:rPr>
                <w:rFonts w:ascii="Times New Roman" w:hAnsi="Times New Roman" w:cs="Times New Roman"/>
                <w:sz w:val="24"/>
                <w:szCs w:val="24"/>
              </w:rPr>
              <w:t>10,11</w:t>
            </w:r>
          </w:p>
        </w:tc>
      </w:tr>
      <w:tr w:rsidR="00BE7CF1" w:rsidTr="00BE7CF1">
        <w:tc>
          <w:tcPr>
            <w:tcW w:w="3115" w:type="dxa"/>
          </w:tcPr>
          <w:p w:rsidR="00BE7CF1" w:rsidRPr="00BE7CF1" w:rsidRDefault="00307D84" w:rsidP="00BE7CF1">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0,5/1</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10,11</w:t>
            </w:r>
          </w:p>
        </w:tc>
      </w:tr>
      <w:tr w:rsidR="00BE7CF1" w:rsidTr="00BE7CF1">
        <w:tc>
          <w:tcPr>
            <w:tcW w:w="3115" w:type="dxa"/>
          </w:tcPr>
          <w:p w:rsidR="00BE7CF1" w:rsidRPr="00BE7CF1" w:rsidRDefault="00307D84" w:rsidP="00BE7CF1">
            <w:pPr>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10</w:t>
            </w:r>
          </w:p>
        </w:tc>
      </w:tr>
      <w:tr w:rsidR="00BE7CF1" w:rsidTr="00BE7CF1">
        <w:tc>
          <w:tcPr>
            <w:tcW w:w="3115" w:type="dxa"/>
          </w:tcPr>
          <w:p w:rsidR="00BE7CF1" w:rsidRPr="00BE7CF1" w:rsidRDefault="00307D84" w:rsidP="00BE7CF1">
            <w:pPr>
              <w:jc w:val="both"/>
              <w:rPr>
                <w:rFonts w:ascii="Times New Roman" w:hAnsi="Times New Roman" w:cs="Times New Roman"/>
                <w:sz w:val="24"/>
                <w:szCs w:val="24"/>
              </w:rPr>
            </w:pPr>
            <w:r>
              <w:rPr>
                <w:rFonts w:ascii="Times New Roman" w:hAnsi="Times New Roman" w:cs="Times New Roman"/>
                <w:sz w:val="24"/>
                <w:szCs w:val="24"/>
              </w:rPr>
              <w:t>Право</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BE7CF1" w:rsidRPr="00BE7CF1" w:rsidRDefault="00307D84" w:rsidP="00307D84">
            <w:pPr>
              <w:jc w:val="center"/>
              <w:rPr>
                <w:rFonts w:ascii="Times New Roman" w:hAnsi="Times New Roman" w:cs="Times New Roman"/>
                <w:sz w:val="24"/>
                <w:szCs w:val="24"/>
              </w:rPr>
            </w:pPr>
            <w:r>
              <w:rPr>
                <w:rFonts w:ascii="Times New Roman" w:hAnsi="Times New Roman" w:cs="Times New Roman"/>
                <w:sz w:val="24"/>
                <w:szCs w:val="24"/>
              </w:rPr>
              <w:t>10</w:t>
            </w:r>
          </w:p>
        </w:tc>
      </w:tr>
    </w:tbl>
    <w:p w:rsidR="00BE7CF1" w:rsidRDefault="00BE7CF1" w:rsidP="00BE7CF1">
      <w:pPr>
        <w:spacing w:after="0"/>
        <w:ind w:firstLine="709"/>
        <w:jc w:val="both"/>
      </w:pPr>
    </w:p>
    <w:p w:rsidR="00307D84" w:rsidRDefault="00A3551E" w:rsidP="00BE7CF1">
      <w:pPr>
        <w:spacing w:after="0"/>
        <w:ind w:firstLine="709"/>
        <w:jc w:val="both"/>
      </w:pPr>
      <w:r w:rsidRPr="00BE7CF1">
        <w:rPr>
          <w:rFonts w:ascii="Times New Roman" w:hAnsi="Times New Roman" w:cs="Times New Roman"/>
          <w:sz w:val="24"/>
          <w:szCs w:val="24"/>
        </w:rPr>
        <w:t>При организации профильного обучения учащиеся из предложенного ФБУП</w:t>
      </w:r>
      <w:r w:rsidR="00307D84">
        <w:rPr>
          <w:rFonts w:ascii="Times New Roman" w:hAnsi="Times New Roman" w:cs="Times New Roman"/>
          <w:sz w:val="24"/>
          <w:szCs w:val="24"/>
        </w:rPr>
        <w:t xml:space="preserve"> </w:t>
      </w:r>
      <w:r w:rsidRPr="00BE7CF1">
        <w:rPr>
          <w:rFonts w:ascii="Times New Roman" w:hAnsi="Times New Roman" w:cs="Times New Roman"/>
          <w:sz w:val="24"/>
          <w:szCs w:val="24"/>
        </w:rPr>
        <w:t>2004 перечня учебных предметов выбирают не менее двух предметов для изучения на профильном уровне</w:t>
      </w:r>
      <w:r>
        <w:t xml:space="preserve">. </w:t>
      </w:r>
      <w:r w:rsidRPr="00BE7CF1">
        <w:rPr>
          <w:rFonts w:ascii="Times New Roman" w:hAnsi="Times New Roman" w:cs="Times New Roman"/>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r>
        <w:t xml:space="preserve"> </w:t>
      </w:r>
    </w:p>
    <w:p w:rsidR="00307D84" w:rsidRDefault="00307D84" w:rsidP="00BE7CF1">
      <w:pPr>
        <w:spacing w:after="0"/>
        <w:ind w:firstLine="709"/>
        <w:jc w:val="both"/>
      </w:pPr>
    </w:p>
    <w:tbl>
      <w:tblPr>
        <w:tblStyle w:val="a3"/>
        <w:tblW w:w="0" w:type="auto"/>
        <w:tblLook w:val="04A0" w:firstRow="1" w:lastRow="0" w:firstColumn="1" w:lastColumn="0" w:noHBand="0" w:noVBand="1"/>
      </w:tblPr>
      <w:tblGrid>
        <w:gridCol w:w="2336"/>
        <w:gridCol w:w="2336"/>
        <w:gridCol w:w="2336"/>
        <w:gridCol w:w="2337"/>
      </w:tblGrid>
      <w:tr w:rsidR="00307D84" w:rsidTr="00307D84">
        <w:tc>
          <w:tcPr>
            <w:tcW w:w="2336" w:type="dxa"/>
          </w:tcPr>
          <w:p w:rsidR="00307D84" w:rsidRPr="00307D84" w:rsidRDefault="00307D84" w:rsidP="00307D84">
            <w:pPr>
              <w:jc w:val="center"/>
              <w:rPr>
                <w:rFonts w:ascii="Times New Roman" w:hAnsi="Times New Roman" w:cs="Times New Roman"/>
                <w:sz w:val="24"/>
                <w:szCs w:val="24"/>
              </w:rPr>
            </w:pPr>
            <w:r w:rsidRPr="00307D84">
              <w:rPr>
                <w:rFonts w:ascii="Times New Roman" w:hAnsi="Times New Roman" w:cs="Times New Roman"/>
                <w:sz w:val="24"/>
                <w:szCs w:val="24"/>
              </w:rPr>
              <w:t>Профильные предметы</w:t>
            </w:r>
          </w:p>
        </w:tc>
        <w:tc>
          <w:tcPr>
            <w:tcW w:w="2336" w:type="dxa"/>
          </w:tcPr>
          <w:p w:rsidR="00307D84" w:rsidRPr="00307D84" w:rsidRDefault="00307D84" w:rsidP="00307D84">
            <w:pPr>
              <w:jc w:val="center"/>
              <w:rPr>
                <w:rFonts w:ascii="Times New Roman" w:hAnsi="Times New Roman" w:cs="Times New Roman"/>
                <w:sz w:val="24"/>
                <w:szCs w:val="24"/>
              </w:rPr>
            </w:pPr>
            <w:r w:rsidRPr="00307D84">
              <w:rPr>
                <w:rFonts w:ascii="Times New Roman" w:hAnsi="Times New Roman" w:cs="Times New Roman"/>
                <w:sz w:val="24"/>
                <w:szCs w:val="24"/>
              </w:rPr>
              <w:t>Объем часов в неделю</w:t>
            </w:r>
          </w:p>
        </w:tc>
        <w:tc>
          <w:tcPr>
            <w:tcW w:w="2336" w:type="dxa"/>
          </w:tcPr>
          <w:p w:rsidR="00307D84" w:rsidRPr="00307D84" w:rsidRDefault="00307D84" w:rsidP="00307D84">
            <w:pPr>
              <w:jc w:val="center"/>
              <w:rPr>
                <w:rFonts w:ascii="Times New Roman" w:hAnsi="Times New Roman" w:cs="Times New Roman"/>
                <w:sz w:val="24"/>
                <w:szCs w:val="24"/>
              </w:rPr>
            </w:pPr>
            <w:r w:rsidRPr="00307D84">
              <w:rPr>
                <w:rFonts w:ascii="Times New Roman" w:hAnsi="Times New Roman" w:cs="Times New Roman"/>
                <w:sz w:val="24"/>
                <w:szCs w:val="24"/>
              </w:rPr>
              <w:t>Класс</w:t>
            </w:r>
          </w:p>
        </w:tc>
        <w:tc>
          <w:tcPr>
            <w:tcW w:w="2337" w:type="dxa"/>
          </w:tcPr>
          <w:p w:rsidR="00307D84" w:rsidRPr="00307D84" w:rsidRDefault="00307D84" w:rsidP="00307D84">
            <w:pPr>
              <w:jc w:val="center"/>
              <w:rPr>
                <w:rFonts w:ascii="Times New Roman" w:hAnsi="Times New Roman" w:cs="Times New Roman"/>
                <w:sz w:val="24"/>
                <w:szCs w:val="24"/>
              </w:rPr>
            </w:pPr>
            <w:r w:rsidRPr="00307D84">
              <w:rPr>
                <w:rFonts w:ascii="Times New Roman" w:hAnsi="Times New Roman" w:cs="Times New Roman"/>
                <w:sz w:val="24"/>
                <w:szCs w:val="24"/>
              </w:rPr>
              <w:t>Профиль</w:t>
            </w:r>
          </w:p>
        </w:tc>
      </w:tr>
      <w:tr w:rsidR="00307D84" w:rsidTr="00307D84">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4</w:t>
            </w:r>
          </w:p>
        </w:tc>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10,11</w:t>
            </w:r>
          </w:p>
        </w:tc>
        <w:tc>
          <w:tcPr>
            <w:tcW w:w="2337" w:type="dxa"/>
            <w:vMerge w:val="restart"/>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Социально-гуманитарный</w:t>
            </w:r>
          </w:p>
        </w:tc>
      </w:tr>
      <w:tr w:rsidR="00307D84" w:rsidTr="00307D84">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3</w:t>
            </w:r>
          </w:p>
        </w:tc>
        <w:tc>
          <w:tcPr>
            <w:tcW w:w="2336" w:type="dxa"/>
          </w:tcPr>
          <w:p w:rsidR="00307D84" w:rsidRPr="00307D84" w:rsidRDefault="00307D84" w:rsidP="00307D84">
            <w:pPr>
              <w:jc w:val="center"/>
              <w:rPr>
                <w:rFonts w:ascii="Times New Roman" w:hAnsi="Times New Roman" w:cs="Times New Roman"/>
                <w:sz w:val="24"/>
                <w:szCs w:val="24"/>
              </w:rPr>
            </w:pPr>
            <w:r>
              <w:rPr>
                <w:rFonts w:ascii="Times New Roman" w:hAnsi="Times New Roman" w:cs="Times New Roman"/>
                <w:sz w:val="24"/>
                <w:szCs w:val="24"/>
              </w:rPr>
              <w:t>11</w:t>
            </w:r>
          </w:p>
        </w:tc>
        <w:tc>
          <w:tcPr>
            <w:tcW w:w="2337" w:type="dxa"/>
            <w:vMerge/>
          </w:tcPr>
          <w:p w:rsidR="00307D84" w:rsidRPr="00307D84" w:rsidRDefault="00307D84" w:rsidP="00307D84">
            <w:pPr>
              <w:jc w:val="center"/>
              <w:rPr>
                <w:rFonts w:ascii="Times New Roman" w:hAnsi="Times New Roman" w:cs="Times New Roman"/>
                <w:sz w:val="24"/>
                <w:szCs w:val="24"/>
              </w:rPr>
            </w:pPr>
          </w:p>
        </w:tc>
      </w:tr>
    </w:tbl>
    <w:p w:rsidR="004815BB" w:rsidRDefault="00A3551E" w:rsidP="00BE7CF1">
      <w:pPr>
        <w:spacing w:after="0"/>
        <w:ind w:firstLine="709"/>
        <w:jc w:val="both"/>
        <w:rPr>
          <w:rFonts w:ascii="Times New Roman" w:hAnsi="Times New Roman" w:cs="Times New Roman"/>
          <w:sz w:val="24"/>
          <w:szCs w:val="24"/>
        </w:rPr>
      </w:pPr>
      <w:r w:rsidRPr="004815BB">
        <w:rPr>
          <w:rFonts w:ascii="Times New Roman" w:hAnsi="Times New Roman" w:cs="Times New Roman"/>
          <w:sz w:val="24"/>
          <w:szCs w:val="24"/>
        </w:rPr>
        <w:t>В соответствии с приказом Департамента образования и молодежной политики Ханты-Мансийского автономного округа – Югры от 13 февраля 2014 г. №146 «О реализации проекта по апробации УМК «Экология и безопасность жизнедеятельности» данный УМК интегрирован в рамках предмета «Основы безопасности и жизнедея</w:t>
      </w:r>
      <w:r w:rsidR="004815BB">
        <w:rPr>
          <w:rFonts w:ascii="Times New Roman" w:hAnsi="Times New Roman" w:cs="Times New Roman"/>
          <w:sz w:val="24"/>
          <w:szCs w:val="24"/>
        </w:rPr>
        <w:t>тельности»</w:t>
      </w:r>
      <w:r w:rsidRPr="004815BB">
        <w:rPr>
          <w:rFonts w:ascii="Times New Roman" w:hAnsi="Times New Roman" w:cs="Times New Roman"/>
          <w:sz w:val="24"/>
          <w:szCs w:val="24"/>
        </w:rPr>
        <w:t xml:space="preserve">; изучение курса «История ХМАО – Югры» производится на уроках истории за счет выделения в программах 15% учебного времени. </w:t>
      </w:r>
    </w:p>
    <w:p w:rsidR="004815BB" w:rsidRDefault="00A3551E" w:rsidP="00BE7CF1">
      <w:pPr>
        <w:spacing w:after="0"/>
        <w:ind w:firstLine="709"/>
        <w:jc w:val="both"/>
      </w:pPr>
      <w:r w:rsidRPr="004815BB">
        <w:rPr>
          <w:rFonts w:ascii="Times New Roman" w:hAnsi="Times New Roman" w:cs="Times New Roman"/>
          <w:sz w:val="24"/>
          <w:szCs w:val="24"/>
        </w:rPr>
        <w:t>Учебные предметы «Математика» и «История» представлены содержательными блоками:</w:t>
      </w:r>
      <w:r>
        <w:t xml:space="preserve"> </w:t>
      </w:r>
    </w:p>
    <w:tbl>
      <w:tblPr>
        <w:tblStyle w:val="a3"/>
        <w:tblW w:w="0" w:type="auto"/>
        <w:tblLook w:val="04A0" w:firstRow="1" w:lastRow="0" w:firstColumn="1" w:lastColumn="0" w:noHBand="0" w:noVBand="1"/>
      </w:tblPr>
      <w:tblGrid>
        <w:gridCol w:w="2547"/>
        <w:gridCol w:w="2551"/>
        <w:gridCol w:w="1910"/>
        <w:gridCol w:w="2337"/>
      </w:tblGrid>
      <w:tr w:rsidR="004815BB" w:rsidTr="004815BB">
        <w:tc>
          <w:tcPr>
            <w:tcW w:w="2547" w:type="dxa"/>
          </w:tcPr>
          <w:p w:rsidR="004815BB" w:rsidRPr="004815BB" w:rsidRDefault="004815BB" w:rsidP="004815BB">
            <w:pPr>
              <w:jc w:val="center"/>
              <w:rPr>
                <w:rFonts w:ascii="Times New Roman" w:hAnsi="Times New Roman" w:cs="Times New Roman"/>
                <w:sz w:val="24"/>
                <w:szCs w:val="24"/>
              </w:rPr>
            </w:pPr>
            <w:r w:rsidRPr="004815BB">
              <w:rPr>
                <w:rFonts w:ascii="Times New Roman" w:hAnsi="Times New Roman" w:cs="Times New Roman"/>
                <w:sz w:val="24"/>
                <w:szCs w:val="24"/>
              </w:rPr>
              <w:t>Предметы</w:t>
            </w:r>
          </w:p>
        </w:tc>
        <w:tc>
          <w:tcPr>
            <w:tcW w:w="2551" w:type="dxa"/>
          </w:tcPr>
          <w:p w:rsidR="004815BB" w:rsidRPr="004815BB" w:rsidRDefault="004815BB" w:rsidP="004815BB">
            <w:pPr>
              <w:jc w:val="center"/>
              <w:rPr>
                <w:rFonts w:ascii="Times New Roman" w:hAnsi="Times New Roman" w:cs="Times New Roman"/>
                <w:sz w:val="24"/>
                <w:szCs w:val="24"/>
              </w:rPr>
            </w:pPr>
            <w:r w:rsidRPr="004815BB">
              <w:rPr>
                <w:rFonts w:ascii="Times New Roman" w:hAnsi="Times New Roman" w:cs="Times New Roman"/>
                <w:sz w:val="24"/>
                <w:szCs w:val="24"/>
              </w:rPr>
              <w:t>Содержательный блок</w:t>
            </w:r>
          </w:p>
        </w:tc>
        <w:tc>
          <w:tcPr>
            <w:tcW w:w="1910" w:type="dxa"/>
          </w:tcPr>
          <w:p w:rsidR="004815BB" w:rsidRPr="004815BB" w:rsidRDefault="004815BB" w:rsidP="004815BB">
            <w:pPr>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2337" w:type="dxa"/>
          </w:tcPr>
          <w:p w:rsidR="004815BB" w:rsidRPr="004815BB" w:rsidRDefault="004815BB" w:rsidP="004815BB">
            <w:pPr>
              <w:jc w:val="center"/>
              <w:rPr>
                <w:rFonts w:ascii="Times New Roman" w:hAnsi="Times New Roman" w:cs="Times New Roman"/>
                <w:sz w:val="24"/>
                <w:szCs w:val="24"/>
              </w:rPr>
            </w:pPr>
            <w:r>
              <w:rPr>
                <w:rFonts w:ascii="Times New Roman" w:hAnsi="Times New Roman" w:cs="Times New Roman"/>
                <w:sz w:val="24"/>
                <w:szCs w:val="24"/>
              </w:rPr>
              <w:t>Количество часов за 2 года обучения</w:t>
            </w:r>
          </w:p>
        </w:tc>
      </w:tr>
      <w:tr w:rsidR="004815BB" w:rsidTr="004815BB">
        <w:tc>
          <w:tcPr>
            <w:tcW w:w="2547" w:type="dxa"/>
            <w:vMerge w:val="restart"/>
          </w:tcPr>
          <w:p w:rsidR="004815BB" w:rsidRPr="004815BB" w:rsidRDefault="004815BB" w:rsidP="004815BB">
            <w:pPr>
              <w:jc w:val="center"/>
              <w:rPr>
                <w:rFonts w:ascii="Times New Roman" w:hAnsi="Times New Roman" w:cs="Times New Roman"/>
                <w:sz w:val="24"/>
                <w:szCs w:val="24"/>
              </w:rPr>
            </w:pPr>
            <w:r w:rsidRPr="004815BB">
              <w:rPr>
                <w:rFonts w:ascii="Times New Roman" w:hAnsi="Times New Roman" w:cs="Times New Roman"/>
                <w:sz w:val="24"/>
                <w:szCs w:val="24"/>
              </w:rPr>
              <w:t>Математика (базовый уровень)</w:t>
            </w:r>
          </w:p>
        </w:tc>
        <w:tc>
          <w:tcPr>
            <w:tcW w:w="2551" w:type="dxa"/>
          </w:tcPr>
          <w:p w:rsidR="004815BB" w:rsidRPr="004815BB" w:rsidRDefault="004815BB" w:rsidP="00BE7CF1">
            <w:pPr>
              <w:jc w:val="both"/>
              <w:rPr>
                <w:rFonts w:ascii="Times New Roman" w:hAnsi="Times New Roman" w:cs="Times New Roman"/>
                <w:sz w:val="24"/>
                <w:szCs w:val="24"/>
              </w:rPr>
            </w:pPr>
            <w:r w:rsidRPr="004815BB">
              <w:rPr>
                <w:rFonts w:ascii="Times New Roman" w:hAnsi="Times New Roman" w:cs="Times New Roman"/>
                <w:sz w:val="24"/>
                <w:szCs w:val="24"/>
              </w:rPr>
              <w:t>Алгебра и начала анализа</w:t>
            </w:r>
          </w:p>
        </w:tc>
        <w:tc>
          <w:tcPr>
            <w:tcW w:w="1910" w:type="dxa"/>
          </w:tcPr>
          <w:p w:rsidR="004815BB" w:rsidRDefault="004815BB" w:rsidP="004815BB">
            <w:pPr>
              <w:jc w:val="center"/>
            </w:pPr>
            <w:r>
              <w:t>3</w:t>
            </w:r>
          </w:p>
        </w:tc>
        <w:tc>
          <w:tcPr>
            <w:tcW w:w="2337" w:type="dxa"/>
          </w:tcPr>
          <w:p w:rsidR="004815BB" w:rsidRDefault="004815BB" w:rsidP="004815BB">
            <w:pPr>
              <w:jc w:val="center"/>
            </w:pPr>
            <w:r>
              <w:t>210</w:t>
            </w:r>
          </w:p>
        </w:tc>
      </w:tr>
      <w:tr w:rsidR="004815BB" w:rsidTr="004815BB">
        <w:tc>
          <w:tcPr>
            <w:tcW w:w="2547" w:type="dxa"/>
            <w:vMerge/>
          </w:tcPr>
          <w:p w:rsidR="004815BB" w:rsidRDefault="004815BB" w:rsidP="00BE7CF1">
            <w:pPr>
              <w:jc w:val="both"/>
            </w:pPr>
          </w:p>
        </w:tc>
        <w:tc>
          <w:tcPr>
            <w:tcW w:w="2551" w:type="dxa"/>
          </w:tcPr>
          <w:p w:rsidR="004815BB" w:rsidRPr="004815BB" w:rsidRDefault="004815BB" w:rsidP="00BE7CF1">
            <w:pPr>
              <w:jc w:val="both"/>
              <w:rPr>
                <w:rFonts w:ascii="Times New Roman" w:hAnsi="Times New Roman" w:cs="Times New Roman"/>
                <w:sz w:val="24"/>
                <w:szCs w:val="24"/>
              </w:rPr>
            </w:pPr>
            <w:r w:rsidRPr="004815BB">
              <w:rPr>
                <w:rFonts w:ascii="Times New Roman" w:hAnsi="Times New Roman" w:cs="Times New Roman"/>
                <w:sz w:val="24"/>
                <w:szCs w:val="24"/>
              </w:rPr>
              <w:t>Геометрия</w:t>
            </w:r>
          </w:p>
        </w:tc>
        <w:tc>
          <w:tcPr>
            <w:tcW w:w="1910" w:type="dxa"/>
          </w:tcPr>
          <w:p w:rsidR="004815BB" w:rsidRDefault="004815BB" w:rsidP="004815BB">
            <w:pPr>
              <w:jc w:val="center"/>
            </w:pPr>
            <w:r>
              <w:t>2</w:t>
            </w:r>
          </w:p>
        </w:tc>
        <w:tc>
          <w:tcPr>
            <w:tcW w:w="2337" w:type="dxa"/>
          </w:tcPr>
          <w:p w:rsidR="004815BB" w:rsidRDefault="004815BB" w:rsidP="004815BB">
            <w:pPr>
              <w:jc w:val="center"/>
            </w:pPr>
            <w:r>
              <w:t>140</w:t>
            </w:r>
          </w:p>
        </w:tc>
      </w:tr>
      <w:tr w:rsidR="004815BB" w:rsidTr="004815BB">
        <w:tc>
          <w:tcPr>
            <w:tcW w:w="2547" w:type="dxa"/>
            <w:vMerge w:val="restart"/>
          </w:tcPr>
          <w:p w:rsidR="004815BB" w:rsidRPr="004815BB" w:rsidRDefault="004815BB" w:rsidP="00BE7CF1">
            <w:pPr>
              <w:jc w:val="both"/>
              <w:rPr>
                <w:rFonts w:ascii="Times New Roman" w:hAnsi="Times New Roman" w:cs="Times New Roman"/>
                <w:sz w:val="24"/>
                <w:szCs w:val="24"/>
              </w:rPr>
            </w:pPr>
            <w:r w:rsidRPr="004815BB">
              <w:rPr>
                <w:rFonts w:ascii="Times New Roman" w:hAnsi="Times New Roman" w:cs="Times New Roman"/>
                <w:sz w:val="24"/>
                <w:szCs w:val="24"/>
              </w:rPr>
              <w:t>История (профильный уровень</w:t>
            </w:r>
            <w:r>
              <w:rPr>
                <w:rFonts w:ascii="Times New Roman" w:hAnsi="Times New Roman" w:cs="Times New Roman"/>
                <w:sz w:val="24"/>
                <w:szCs w:val="24"/>
              </w:rPr>
              <w:t>)</w:t>
            </w:r>
          </w:p>
        </w:tc>
        <w:tc>
          <w:tcPr>
            <w:tcW w:w="2551" w:type="dxa"/>
          </w:tcPr>
          <w:p w:rsidR="004815BB" w:rsidRPr="004815BB" w:rsidRDefault="004815BB" w:rsidP="00BE7CF1">
            <w:pPr>
              <w:jc w:val="both"/>
              <w:rPr>
                <w:rFonts w:ascii="Times New Roman" w:hAnsi="Times New Roman" w:cs="Times New Roman"/>
                <w:sz w:val="24"/>
                <w:szCs w:val="24"/>
              </w:rPr>
            </w:pPr>
            <w:r w:rsidRPr="004815BB">
              <w:rPr>
                <w:rFonts w:ascii="Times New Roman" w:hAnsi="Times New Roman" w:cs="Times New Roman"/>
                <w:sz w:val="24"/>
                <w:szCs w:val="24"/>
              </w:rPr>
              <w:t>Всеобщая история</w:t>
            </w:r>
          </w:p>
        </w:tc>
        <w:tc>
          <w:tcPr>
            <w:tcW w:w="1910" w:type="dxa"/>
            <w:vMerge w:val="restart"/>
          </w:tcPr>
          <w:p w:rsidR="004815BB" w:rsidRPr="004815BB" w:rsidRDefault="004815BB" w:rsidP="004815BB">
            <w:pPr>
              <w:jc w:val="center"/>
              <w:rPr>
                <w:rFonts w:ascii="Times New Roman" w:hAnsi="Times New Roman" w:cs="Times New Roman"/>
                <w:sz w:val="24"/>
                <w:szCs w:val="24"/>
              </w:rPr>
            </w:pPr>
          </w:p>
          <w:p w:rsidR="004815BB" w:rsidRDefault="004815BB" w:rsidP="004815BB">
            <w:pPr>
              <w:jc w:val="center"/>
            </w:pPr>
            <w:r w:rsidRPr="004815BB">
              <w:rPr>
                <w:rFonts w:ascii="Times New Roman" w:hAnsi="Times New Roman" w:cs="Times New Roman"/>
                <w:sz w:val="24"/>
                <w:szCs w:val="24"/>
              </w:rPr>
              <w:t>4</w:t>
            </w:r>
          </w:p>
        </w:tc>
        <w:tc>
          <w:tcPr>
            <w:tcW w:w="2337" w:type="dxa"/>
          </w:tcPr>
          <w:p w:rsidR="004815BB" w:rsidRPr="004815BB" w:rsidRDefault="004815BB" w:rsidP="004815BB">
            <w:pPr>
              <w:jc w:val="center"/>
              <w:rPr>
                <w:rFonts w:ascii="Times New Roman" w:hAnsi="Times New Roman" w:cs="Times New Roman"/>
                <w:sz w:val="24"/>
                <w:szCs w:val="24"/>
              </w:rPr>
            </w:pPr>
            <w:r w:rsidRPr="004815BB">
              <w:rPr>
                <w:rFonts w:ascii="Times New Roman" w:hAnsi="Times New Roman" w:cs="Times New Roman"/>
                <w:sz w:val="24"/>
                <w:szCs w:val="24"/>
              </w:rPr>
              <w:t>85</w:t>
            </w:r>
          </w:p>
        </w:tc>
      </w:tr>
      <w:tr w:rsidR="004815BB" w:rsidTr="004815BB">
        <w:tc>
          <w:tcPr>
            <w:tcW w:w="2547" w:type="dxa"/>
            <w:vMerge/>
          </w:tcPr>
          <w:p w:rsidR="004815BB" w:rsidRDefault="004815BB" w:rsidP="00BE7CF1">
            <w:pPr>
              <w:jc w:val="both"/>
            </w:pPr>
          </w:p>
        </w:tc>
        <w:tc>
          <w:tcPr>
            <w:tcW w:w="2551" w:type="dxa"/>
          </w:tcPr>
          <w:p w:rsidR="004815BB" w:rsidRPr="004815BB" w:rsidRDefault="004815BB" w:rsidP="00BE7CF1">
            <w:pPr>
              <w:jc w:val="both"/>
              <w:rPr>
                <w:rFonts w:ascii="Times New Roman" w:hAnsi="Times New Roman" w:cs="Times New Roman"/>
                <w:sz w:val="24"/>
                <w:szCs w:val="24"/>
              </w:rPr>
            </w:pPr>
            <w:r w:rsidRPr="004815BB">
              <w:rPr>
                <w:rFonts w:ascii="Times New Roman" w:hAnsi="Times New Roman" w:cs="Times New Roman"/>
                <w:sz w:val="24"/>
                <w:szCs w:val="24"/>
              </w:rPr>
              <w:t>История России</w:t>
            </w:r>
          </w:p>
        </w:tc>
        <w:tc>
          <w:tcPr>
            <w:tcW w:w="1910" w:type="dxa"/>
            <w:vMerge/>
          </w:tcPr>
          <w:p w:rsidR="004815BB" w:rsidRDefault="004815BB" w:rsidP="00BE7CF1">
            <w:pPr>
              <w:jc w:val="both"/>
            </w:pPr>
          </w:p>
        </w:tc>
        <w:tc>
          <w:tcPr>
            <w:tcW w:w="2337" w:type="dxa"/>
          </w:tcPr>
          <w:p w:rsidR="004815BB" w:rsidRPr="004815BB" w:rsidRDefault="004815BB" w:rsidP="004815BB">
            <w:pPr>
              <w:jc w:val="center"/>
              <w:rPr>
                <w:rFonts w:ascii="Times New Roman" w:hAnsi="Times New Roman" w:cs="Times New Roman"/>
                <w:sz w:val="24"/>
                <w:szCs w:val="24"/>
              </w:rPr>
            </w:pPr>
            <w:r w:rsidRPr="004815BB">
              <w:rPr>
                <w:rFonts w:ascii="Times New Roman" w:hAnsi="Times New Roman" w:cs="Times New Roman"/>
                <w:sz w:val="24"/>
                <w:szCs w:val="24"/>
              </w:rPr>
              <w:t>195</w:t>
            </w:r>
          </w:p>
        </w:tc>
      </w:tr>
    </w:tbl>
    <w:p w:rsidR="004815BB" w:rsidRDefault="004815BB" w:rsidP="00BE7CF1">
      <w:pPr>
        <w:spacing w:after="0"/>
        <w:ind w:firstLine="709"/>
        <w:jc w:val="both"/>
      </w:pPr>
    </w:p>
    <w:p w:rsidR="004815BB" w:rsidRDefault="00A3551E" w:rsidP="00BE7CF1">
      <w:pPr>
        <w:spacing w:after="0"/>
        <w:ind w:firstLine="709"/>
        <w:jc w:val="both"/>
        <w:rPr>
          <w:rFonts w:ascii="Times New Roman" w:hAnsi="Times New Roman" w:cs="Times New Roman"/>
          <w:sz w:val="24"/>
          <w:szCs w:val="24"/>
        </w:rPr>
      </w:pPr>
      <w:r w:rsidRPr="004815BB">
        <w:rPr>
          <w:rFonts w:ascii="Times New Roman" w:hAnsi="Times New Roman" w:cs="Times New Roman"/>
        </w:rPr>
        <w:t>Предмет «Астрономия» изучается на базовом ур</w:t>
      </w:r>
      <w:r w:rsidR="004815BB">
        <w:rPr>
          <w:rFonts w:ascii="Times New Roman" w:hAnsi="Times New Roman" w:cs="Times New Roman"/>
        </w:rPr>
        <w:t>овне в объеме 35 часов в 11</w:t>
      </w:r>
      <w:r w:rsidRPr="004815BB">
        <w:rPr>
          <w:rFonts w:ascii="Times New Roman" w:hAnsi="Times New Roman" w:cs="Times New Roman"/>
        </w:rPr>
        <w:t>-м классе.</w:t>
      </w:r>
      <w:r>
        <w:t xml:space="preserve"> </w:t>
      </w:r>
      <w:r w:rsidRPr="004815BB">
        <w:rPr>
          <w:rFonts w:ascii="Times New Roman" w:hAnsi="Times New Roman" w:cs="Times New Roman"/>
          <w:sz w:val="24"/>
          <w:szCs w:val="24"/>
        </w:rPr>
        <w:t xml:space="preserve">Количество часов, отведенных на освоение учащимися учебного плана, не превышает </w:t>
      </w:r>
      <w:r w:rsidRPr="004815BB">
        <w:rPr>
          <w:rFonts w:ascii="Times New Roman" w:hAnsi="Times New Roman" w:cs="Times New Roman"/>
          <w:sz w:val="24"/>
          <w:szCs w:val="24"/>
        </w:rPr>
        <w:lastRenderedPageBreak/>
        <w:t>величину недельной нагрузки, установленной СанПиН 2.4.2.2821-10 и ра</w:t>
      </w:r>
      <w:r w:rsidR="004815BB">
        <w:rPr>
          <w:rFonts w:ascii="Times New Roman" w:hAnsi="Times New Roman" w:cs="Times New Roman"/>
          <w:sz w:val="24"/>
          <w:szCs w:val="24"/>
        </w:rPr>
        <w:t>вной 37 учебным часам в неделю.</w:t>
      </w:r>
    </w:p>
    <w:p w:rsidR="00FC5CD1" w:rsidRDefault="00A3551E" w:rsidP="00BE7CF1">
      <w:pPr>
        <w:spacing w:after="0"/>
        <w:ind w:firstLine="709"/>
        <w:jc w:val="both"/>
      </w:pPr>
      <w:r w:rsidRPr="00FC5CD1">
        <w:rPr>
          <w:sz w:val="24"/>
          <w:szCs w:val="24"/>
        </w:rPr>
        <w:t xml:space="preserve"> </w:t>
      </w:r>
      <w:r w:rsidRPr="00FC5CD1">
        <w:rPr>
          <w:rFonts w:ascii="Times New Roman" w:hAnsi="Times New Roman" w:cs="Times New Roman"/>
          <w:sz w:val="24"/>
          <w:szCs w:val="24"/>
        </w:rPr>
        <w:t xml:space="preserve">При реализации образовательных программ по английскому языку, информатике и ИКТ, происходит дополнительное деление </w:t>
      </w:r>
      <w:r w:rsidR="004815BB" w:rsidRPr="00FC5CD1">
        <w:rPr>
          <w:rFonts w:ascii="Times New Roman" w:hAnsi="Times New Roman" w:cs="Times New Roman"/>
          <w:sz w:val="24"/>
          <w:szCs w:val="24"/>
        </w:rPr>
        <w:t>10 класса</w:t>
      </w:r>
      <w:r w:rsidRPr="00FC5CD1">
        <w:rPr>
          <w:rFonts w:ascii="Times New Roman" w:hAnsi="Times New Roman" w:cs="Times New Roman"/>
          <w:sz w:val="24"/>
          <w:szCs w:val="24"/>
        </w:rPr>
        <w:t xml:space="preserve"> на группы</w:t>
      </w:r>
      <w:r w:rsidR="00FC5CD1">
        <w:rPr>
          <w:rFonts w:ascii="Times New Roman" w:hAnsi="Times New Roman" w:cs="Times New Roman"/>
          <w:sz w:val="24"/>
          <w:szCs w:val="24"/>
        </w:rPr>
        <w:t>, 11 класс на группы не д</w:t>
      </w:r>
      <w:r w:rsidR="00C54802">
        <w:rPr>
          <w:rFonts w:ascii="Times New Roman" w:hAnsi="Times New Roman" w:cs="Times New Roman"/>
          <w:sz w:val="24"/>
          <w:szCs w:val="24"/>
        </w:rPr>
        <w:t xml:space="preserve">елится, т.к. в нем обучается 18 </w:t>
      </w:r>
      <w:r w:rsidR="00FC5CD1">
        <w:rPr>
          <w:rFonts w:ascii="Times New Roman" w:hAnsi="Times New Roman" w:cs="Times New Roman"/>
          <w:sz w:val="24"/>
          <w:szCs w:val="24"/>
        </w:rPr>
        <w:t>человек:</w:t>
      </w:r>
    </w:p>
    <w:p w:rsidR="00FC5CD1" w:rsidRDefault="00FC5CD1" w:rsidP="00BE7CF1">
      <w:pPr>
        <w:spacing w:after="0"/>
        <w:ind w:firstLine="709"/>
        <w:jc w:val="both"/>
      </w:pPr>
    </w:p>
    <w:tbl>
      <w:tblPr>
        <w:tblStyle w:val="a3"/>
        <w:tblW w:w="0" w:type="auto"/>
        <w:tblLook w:val="04A0" w:firstRow="1" w:lastRow="0" w:firstColumn="1" w:lastColumn="0" w:noHBand="0" w:noVBand="1"/>
      </w:tblPr>
      <w:tblGrid>
        <w:gridCol w:w="3115"/>
        <w:gridCol w:w="3115"/>
        <w:gridCol w:w="3115"/>
      </w:tblGrid>
      <w:tr w:rsidR="00FC5CD1" w:rsidTr="00FC5CD1">
        <w:tc>
          <w:tcPr>
            <w:tcW w:w="3115" w:type="dxa"/>
          </w:tcPr>
          <w:p w:rsidR="00FC5CD1" w:rsidRDefault="00FC5CD1" w:rsidP="00FC5CD1">
            <w:pPr>
              <w:jc w:val="center"/>
            </w:pPr>
            <w:r>
              <w:t>Класс</w:t>
            </w:r>
          </w:p>
        </w:tc>
        <w:tc>
          <w:tcPr>
            <w:tcW w:w="3115" w:type="dxa"/>
          </w:tcPr>
          <w:p w:rsidR="00FC5CD1" w:rsidRDefault="00FC5CD1" w:rsidP="00FC5CD1">
            <w:pPr>
              <w:jc w:val="center"/>
            </w:pPr>
            <w:r>
              <w:t>Английский язык</w:t>
            </w:r>
          </w:p>
        </w:tc>
        <w:tc>
          <w:tcPr>
            <w:tcW w:w="3115" w:type="dxa"/>
          </w:tcPr>
          <w:p w:rsidR="00FC5CD1" w:rsidRDefault="00FC5CD1" w:rsidP="00FC5CD1">
            <w:pPr>
              <w:jc w:val="center"/>
            </w:pPr>
            <w:r>
              <w:t>Информатика</w:t>
            </w:r>
          </w:p>
        </w:tc>
      </w:tr>
      <w:tr w:rsidR="00FC5CD1" w:rsidTr="00FC5CD1">
        <w:tc>
          <w:tcPr>
            <w:tcW w:w="3115" w:type="dxa"/>
          </w:tcPr>
          <w:p w:rsidR="00FC5CD1" w:rsidRDefault="00FC5CD1" w:rsidP="00FC5CD1">
            <w:pPr>
              <w:jc w:val="center"/>
            </w:pPr>
            <w:r>
              <w:t>10</w:t>
            </w:r>
          </w:p>
        </w:tc>
        <w:tc>
          <w:tcPr>
            <w:tcW w:w="3115" w:type="dxa"/>
          </w:tcPr>
          <w:p w:rsidR="00FC5CD1" w:rsidRDefault="00FC5CD1" w:rsidP="00FC5CD1">
            <w:pPr>
              <w:jc w:val="center"/>
            </w:pPr>
            <w:r>
              <w:t>+</w:t>
            </w:r>
          </w:p>
        </w:tc>
        <w:tc>
          <w:tcPr>
            <w:tcW w:w="3115" w:type="dxa"/>
          </w:tcPr>
          <w:p w:rsidR="00FC5CD1" w:rsidRDefault="00FC5CD1" w:rsidP="00FC5CD1">
            <w:pPr>
              <w:jc w:val="center"/>
            </w:pPr>
            <w:r>
              <w:t>+</w:t>
            </w:r>
          </w:p>
        </w:tc>
      </w:tr>
      <w:tr w:rsidR="00FC5CD1" w:rsidTr="00FC5CD1">
        <w:tc>
          <w:tcPr>
            <w:tcW w:w="3115" w:type="dxa"/>
          </w:tcPr>
          <w:p w:rsidR="00FC5CD1" w:rsidRDefault="00FC5CD1" w:rsidP="00FC5CD1">
            <w:pPr>
              <w:jc w:val="center"/>
            </w:pPr>
            <w:r>
              <w:t>11</w:t>
            </w:r>
          </w:p>
        </w:tc>
        <w:tc>
          <w:tcPr>
            <w:tcW w:w="3115" w:type="dxa"/>
          </w:tcPr>
          <w:p w:rsidR="00FC5CD1" w:rsidRDefault="00FC5CD1" w:rsidP="00FC5CD1">
            <w:pPr>
              <w:jc w:val="center"/>
            </w:pPr>
            <w:r>
              <w:t>-</w:t>
            </w:r>
          </w:p>
        </w:tc>
        <w:tc>
          <w:tcPr>
            <w:tcW w:w="3115" w:type="dxa"/>
          </w:tcPr>
          <w:p w:rsidR="00FC5CD1" w:rsidRDefault="00FC5CD1" w:rsidP="00FC5CD1">
            <w:pPr>
              <w:jc w:val="center"/>
            </w:pPr>
            <w:r>
              <w:t>-</w:t>
            </w:r>
          </w:p>
        </w:tc>
      </w:tr>
    </w:tbl>
    <w:p w:rsidR="00FC5CD1" w:rsidRDefault="00A3551E" w:rsidP="00BE7CF1">
      <w:pPr>
        <w:spacing w:after="0"/>
        <w:ind w:firstLine="709"/>
        <w:jc w:val="both"/>
      </w:pPr>
      <w:r w:rsidRPr="00FC5CD1">
        <w:rPr>
          <w:rFonts w:ascii="Times New Roman" w:hAnsi="Times New Roman" w:cs="Times New Roman"/>
          <w:sz w:val="24"/>
          <w:szCs w:val="24"/>
        </w:rPr>
        <w:t>Изучение предметов на базовом и профильном уровнях обеспечено программами, рекомендованными Министерством образования и науки Российской Федерации, учебными пособиями, водящими в федеральный перечень учебников и утвержденными приказом от 03.05.2018 №12-ГС-13-353/18 «Об определении перечня учебников для использования в образовательном процессе в 2018-2019 учебном году» (Приложение 1</w:t>
      </w:r>
      <w:r>
        <w:t xml:space="preserve">). </w:t>
      </w:r>
    </w:p>
    <w:p w:rsidR="00FC5CD1" w:rsidRDefault="00A3551E" w:rsidP="00BE7CF1">
      <w:pPr>
        <w:spacing w:after="0"/>
        <w:ind w:firstLine="709"/>
        <w:jc w:val="both"/>
      </w:pPr>
      <w:r w:rsidRPr="00FC5CD1">
        <w:rPr>
          <w:rFonts w:ascii="Times New Roman" w:hAnsi="Times New Roman" w:cs="Times New Roman"/>
          <w:sz w:val="24"/>
          <w:szCs w:val="24"/>
        </w:rPr>
        <w:t>Углубление, расширение содержания профильных дисциплин достигается за счет введения элективных куров. Элективные курсы – обязательные учебные предметы по выбору обучающихся из компонента общеобразовательной организации. Элективные курсы выполняют три основных функции: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-«надстройка» профильного учебного предмета, когда такой дополненный профильный учебный предмет становится в полной мере углубленным; -удовлетворение познавательных интересов обучающихся в различных сферах человеческой деятельности (Приложение 2).</w:t>
      </w:r>
      <w:r>
        <w:t xml:space="preserve"> </w:t>
      </w:r>
    </w:p>
    <w:p w:rsidR="00FC5CD1" w:rsidRDefault="00A3551E" w:rsidP="00BE7CF1">
      <w:pPr>
        <w:spacing w:after="0"/>
        <w:ind w:firstLine="709"/>
        <w:jc w:val="both"/>
      </w:pPr>
      <w:r w:rsidRPr="00FC5CD1">
        <w:rPr>
          <w:rFonts w:ascii="Times New Roman" w:hAnsi="Times New Roman" w:cs="Times New Roman"/>
          <w:sz w:val="24"/>
          <w:szCs w:val="24"/>
        </w:rPr>
        <w:t>При реализации образовательных программ по предметам учебного плана используются следующие формы организации образовательного процессе:</w:t>
      </w:r>
      <w:r>
        <w:t xml:space="preserve"> </w:t>
      </w:r>
    </w:p>
    <w:p w:rsidR="00FC5CD1" w:rsidRDefault="00FC5CD1" w:rsidP="00BE7CF1">
      <w:pPr>
        <w:spacing w:after="0"/>
        <w:ind w:firstLine="709"/>
        <w:jc w:val="both"/>
      </w:pPr>
    </w:p>
    <w:tbl>
      <w:tblPr>
        <w:tblStyle w:val="a3"/>
        <w:tblW w:w="0" w:type="auto"/>
        <w:tblLook w:val="04A0" w:firstRow="1" w:lastRow="0" w:firstColumn="1" w:lastColumn="0" w:noHBand="0" w:noVBand="1"/>
      </w:tblPr>
      <w:tblGrid>
        <w:gridCol w:w="3115"/>
        <w:gridCol w:w="3115"/>
        <w:gridCol w:w="3115"/>
      </w:tblGrid>
      <w:tr w:rsidR="00FC5CD1" w:rsidTr="00FC5CD1">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Класс</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Форма организации учебных занятий</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Учебный период</w:t>
            </w:r>
          </w:p>
        </w:tc>
      </w:tr>
      <w:tr w:rsidR="00FC5CD1" w:rsidTr="00FC5CD1">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10-11</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 xml:space="preserve">Урок, занятия внеурочной деятельностью </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в течение учебного года</w:t>
            </w:r>
          </w:p>
        </w:tc>
      </w:tr>
      <w:tr w:rsidR="00FC5CD1" w:rsidTr="00FC5CD1">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11</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Консультации по подготовке к ГИА</w:t>
            </w:r>
          </w:p>
        </w:tc>
        <w:tc>
          <w:tcPr>
            <w:tcW w:w="3115" w:type="dxa"/>
          </w:tcPr>
          <w:p w:rsidR="00FC5CD1" w:rsidRPr="00FC5CD1" w:rsidRDefault="00FC5CD1" w:rsidP="00FC5CD1">
            <w:pPr>
              <w:jc w:val="center"/>
              <w:rPr>
                <w:rFonts w:ascii="Times New Roman" w:hAnsi="Times New Roman" w:cs="Times New Roman"/>
                <w:sz w:val="24"/>
                <w:szCs w:val="24"/>
              </w:rPr>
            </w:pPr>
            <w:r>
              <w:rPr>
                <w:rFonts w:ascii="Times New Roman" w:hAnsi="Times New Roman" w:cs="Times New Roman"/>
                <w:sz w:val="24"/>
                <w:szCs w:val="24"/>
              </w:rPr>
              <w:t>25</w:t>
            </w:r>
            <w:r w:rsidR="00C54802">
              <w:rPr>
                <w:rFonts w:ascii="Times New Roman" w:hAnsi="Times New Roman" w:cs="Times New Roman"/>
                <w:sz w:val="24"/>
                <w:szCs w:val="24"/>
              </w:rPr>
              <w:t>.05.2021-31.05.2021</w:t>
            </w:r>
          </w:p>
        </w:tc>
      </w:tr>
      <w:tr w:rsidR="00FC5CD1" w:rsidTr="00FC5CD1">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10-11</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 xml:space="preserve">Самостоятельная учебная работа на основе разработанных педагогами гимназии образовательных маршрутов </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в период отмены очных учебных занятий</w:t>
            </w:r>
          </w:p>
        </w:tc>
      </w:tr>
      <w:tr w:rsidR="00FC5CD1" w:rsidTr="00FC5CD1">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10-11</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Образовательные события, проекты, бинарные уроки и т.п., реализуемые в рамках плана внеурочной деятельности</w:t>
            </w:r>
          </w:p>
        </w:tc>
        <w:tc>
          <w:tcPr>
            <w:tcW w:w="3115" w:type="dxa"/>
          </w:tcPr>
          <w:p w:rsidR="00FC5CD1" w:rsidRPr="00FC5CD1" w:rsidRDefault="00FC5CD1" w:rsidP="00FC5CD1">
            <w:pPr>
              <w:jc w:val="center"/>
              <w:rPr>
                <w:rFonts w:ascii="Times New Roman" w:hAnsi="Times New Roman" w:cs="Times New Roman"/>
                <w:sz w:val="24"/>
                <w:szCs w:val="24"/>
              </w:rPr>
            </w:pPr>
            <w:r w:rsidRPr="00FC5CD1">
              <w:rPr>
                <w:rFonts w:ascii="Times New Roman" w:hAnsi="Times New Roman" w:cs="Times New Roman"/>
                <w:sz w:val="24"/>
                <w:szCs w:val="24"/>
              </w:rPr>
              <w:t>учебные занятия, выпадающие на праздничные дни</w:t>
            </w:r>
          </w:p>
        </w:tc>
      </w:tr>
    </w:tbl>
    <w:p w:rsidR="00FC5CD1" w:rsidRDefault="00A3551E" w:rsidP="00FC5CD1">
      <w:pPr>
        <w:spacing w:after="0"/>
        <w:ind w:firstLine="708"/>
        <w:jc w:val="both"/>
      </w:pPr>
      <w:r w:rsidRPr="00FC5CD1">
        <w:rPr>
          <w:rFonts w:ascii="Times New Roman" w:hAnsi="Times New Roman" w:cs="Times New Roman"/>
          <w:sz w:val="24"/>
          <w:szCs w:val="24"/>
        </w:rPr>
        <w:t xml:space="preserve">Реализация учебного плана </w:t>
      </w:r>
      <w:r w:rsidR="00FC5CD1" w:rsidRPr="00FC5CD1">
        <w:rPr>
          <w:rFonts w:ascii="Times New Roman" w:hAnsi="Times New Roman" w:cs="Times New Roman"/>
          <w:sz w:val="24"/>
          <w:szCs w:val="24"/>
        </w:rPr>
        <w:t>ЧОУ гимназия во имя Святителя Николая Чудотворца</w:t>
      </w:r>
      <w:r w:rsidRPr="00FC5CD1">
        <w:rPr>
          <w:rFonts w:ascii="Times New Roman" w:hAnsi="Times New Roman" w:cs="Times New Roman"/>
          <w:sz w:val="24"/>
          <w:szCs w:val="24"/>
        </w:rPr>
        <w:t xml:space="preserve"> в 2018-2019 году полностью обеспечена кадровыми ресурсами, программно-методическими комплектами. 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w:t>
      </w:r>
      <w:r w:rsidRPr="00FC5CD1">
        <w:rPr>
          <w:rFonts w:ascii="Times New Roman" w:hAnsi="Times New Roman" w:cs="Times New Roman"/>
          <w:sz w:val="24"/>
          <w:szCs w:val="24"/>
        </w:rPr>
        <w:lastRenderedPageBreak/>
        <w:t>работников и о порядке определения учебной нагрузки педагогических работников, оговариваемой в трудовом договоре».</w:t>
      </w:r>
      <w:r>
        <w:t xml:space="preserve"> </w:t>
      </w:r>
    </w:p>
    <w:p w:rsidR="00520265" w:rsidRPr="00520265" w:rsidRDefault="00A3551E" w:rsidP="00FC5CD1">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Освоение образовательной программы основного общего образования сопровождается промежуточной аттестацией учащихся, порядок проведения которой регулируется Положением «Об осуществлении текущего контроля успеваемости и промежуточной аттестации учащихся </w:t>
      </w:r>
      <w:r w:rsidR="00520265" w:rsidRPr="00520265">
        <w:rPr>
          <w:rFonts w:ascii="Times New Roman" w:hAnsi="Times New Roman" w:cs="Times New Roman"/>
          <w:sz w:val="24"/>
          <w:szCs w:val="24"/>
        </w:rPr>
        <w:t>ЧОУ гимназия во имя Святителя Николая Чудотворца</w:t>
      </w:r>
      <w:r w:rsidRPr="00520265">
        <w:rPr>
          <w:rFonts w:ascii="Times New Roman" w:hAnsi="Times New Roman" w:cs="Times New Roman"/>
          <w:sz w:val="24"/>
          <w:szCs w:val="24"/>
        </w:rPr>
        <w:t>»</w:t>
      </w:r>
      <w:r w:rsidR="00520265" w:rsidRPr="00520265">
        <w:rPr>
          <w:rFonts w:ascii="Times New Roman" w:hAnsi="Times New Roman" w:cs="Times New Roman"/>
          <w:sz w:val="24"/>
          <w:szCs w:val="24"/>
        </w:rPr>
        <w:t xml:space="preserve">. </w:t>
      </w:r>
    </w:p>
    <w:p w:rsidR="003251C0" w:rsidRDefault="00A3551E" w:rsidP="00FC5CD1">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Формой проведения промежуточной аттестации учащихся 10-11-х классов по предметам учебного плана является выведение годовой отметки успеваемости, которая выставляется как среднее арифметическое результатов следующих форм текущей аттестации учащихся: </w:t>
      </w:r>
    </w:p>
    <w:tbl>
      <w:tblPr>
        <w:tblStyle w:val="a3"/>
        <w:tblW w:w="0" w:type="auto"/>
        <w:tblLook w:val="04A0" w:firstRow="1" w:lastRow="0" w:firstColumn="1" w:lastColumn="0" w:noHBand="0" w:noVBand="1"/>
      </w:tblPr>
      <w:tblGrid>
        <w:gridCol w:w="3115"/>
        <w:gridCol w:w="3115"/>
        <w:gridCol w:w="3115"/>
      </w:tblGrid>
      <w:tr w:rsidR="003251C0" w:rsidTr="00B63739">
        <w:tc>
          <w:tcPr>
            <w:tcW w:w="6230" w:type="dxa"/>
            <w:gridSpan w:val="2"/>
          </w:tcPr>
          <w:p w:rsidR="003251C0" w:rsidRDefault="003251C0" w:rsidP="003251C0">
            <w:pPr>
              <w:jc w:val="center"/>
              <w:rPr>
                <w:rFonts w:ascii="Times New Roman" w:hAnsi="Times New Roman" w:cs="Times New Roman"/>
                <w:sz w:val="24"/>
                <w:szCs w:val="24"/>
              </w:rPr>
            </w:pPr>
            <w:r>
              <w:rPr>
                <w:rFonts w:ascii="Times New Roman" w:hAnsi="Times New Roman" w:cs="Times New Roman"/>
                <w:sz w:val="24"/>
                <w:szCs w:val="24"/>
              </w:rPr>
              <w:t>Результаты текущей аттестации</w:t>
            </w:r>
          </w:p>
        </w:tc>
        <w:tc>
          <w:tcPr>
            <w:tcW w:w="3115" w:type="dxa"/>
          </w:tcPr>
          <w:p w:rsidR="003251C0" w:rsidRDefault="003251C0" w:rsidP="003251C0">
            <w:pPr>
              <w:jc w:val="center"/>
              <w:rPr>
                <w:rFonts w:ascii="Times New Roman" w:hAnsi="Times New Roman" w:cs="Times New Roman"/>
                <w:sz w:val="24"/>
                <w:szCs w:val="24"/>
              </w:rPr>
            </w:pPr>
            <w:r>
              <w:rPr>
                <w:rFonts w:ascii="Times New Roman" w:hAnsi="Times New Roman" w:cs="Times New Roman"/>
                <w:sz w:val="24"/>
                <w:szCs w:val="24"/>
              </w:rPr>
              <w:t>Предметы</w:t>
            </w:r>
          </w:p>
        </w:tc>
      </w:tr>
      <w:tr w:rsidR="003251C0" w:rsidTr="003251C0">
        <w:tc>
          <w:tcPr>
            <w:tcW w:w="3115" w:type="dxa"/>
          </w:tcPr>
          <w:p w:rsidR="003251C0" w:rsidRDefault="003251C0" w:rsidP="00FC5CD1">
            <w:pPr>
              <w:jc w:val="both"/>
              <w:rPr>
                <w:rFonts w:ascii="Times New Roman" w:hAnsi="Times New Roman" w:cs="Times New Roman"/>
                <w:sz w:val="24"/>
                <w:szCs w:val="24"/>
              </w:rPr>
            </w:pPr>
            <w:r w:rsidRPr="00520265">
              <w:rPr>
                <w:rFonts w:ascii="Times New Roman" w:hAnsi="Times New Roman" w:cs="Times New Roman"/>
                <w:sz w:val="24"/>
                <w:szCs w:val="24"/>
              </w:rPr>
              <w:t>отметки за I и II полугодия</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отметка, полученная за итоговую контрольную работу</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русский язык, литература, математика, информатика, иностранные языки, история, география, биология, химия, физика, обществознание, астрон</w:t>
            </w:r>
            <w:r>
              <w:rPr>
                <w:rFonts w:ascii="Times New Roman" w:hAnsi="Times New Roman" w:cs="Times New Roman"/>
                <w:sz w:val="24"/>
                <w:szCs w:val="24"/>
              </w:rPr>
              <w:t>омия, экономика, право</w:t>
            </w:r>
          </w:p>
        </w:tc>
      </w:tr>
      <w:tr w:rsidR="003251C0" w:rsidTr="003251C0">
        <w:tc>
          <w:tcPr>
            <w:tcW w:w="3115" w:type="dxa"/>
          </w:tcPr>
          <w:p w:rsidR="003251C0" w:rsidRDefault="003251C0" w:rsidP="00FC5CD1">
            <w:pPr>
              <w:jc w:val="both"/>
              <w:rPr>
                <w:rFonts w:ascii="Times New Roman" w:hAnsi="Times New Roman" w:cs="Times New Roman"/>
                <w:sz w:val="24"/>
                <w:szCs w:val="24"/>
              </w:rPr>
            </w:pPr>
            <w:r w:rsidRPr="00520265">
              <w:rPr>
                <w:rFonts w:ascii="Times New Roman" w:hAnsi="Times New Roman" w:cs="Times New Roman"/>
                <w:sz w:val="24"/>
                <w:szCs w:val="24"/>
              </w:rPr>
              <w:t>отметки за I и II полугодия</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зачёт</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физическая культура, ОБЖ (девушки, юноши)</w:t>
            </w:r>
          </w:p>
        </w:tc>
      </w:tr>
      <w:tr w:rsidR="003251C0" w:rsidTr="003251C0">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отметки за год</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учебные сборы</w:t>
            </w:r>
          </w:p>
        </w:tc>
        <w:tc>
          <w:tcPr>
            <w:tcW w:w="3115"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ОБЖ (юноши)</w:t>
            </w:r>
          </w:p>
        </w:tc>
      </w:tr>
    </w:tbl>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Учащиеся, не освоившие образовательные программы учебного года и имеющие неудовлетворительные годовые отметки и (или) </w:t>
      </w:r>
      <w:proofErr w:type="spellStart"/>
      <w:r w:rsidRPr="00520265">
        <w:rPr>
          <w:rFonts w:ascii="Times New Roman" w:hAnsi="Times New Roman" w:cs="Times New Roman"/>
          <w:sz w:val="24"/>
          <w:szCs w:val="24"/>
        </w:rPr>
        <w:t>неаттестацию</w:t>
      </w:r>
      <w:proofErr w:type="spellEnd"/>
      <w:r w:rsidRPr="00520265">
        <w:rPr>
          <w:rFonts w:ascii="Times New Roman" w:hAnsi="Times New Roman" w:cs="Times New Roman"/>
          <w:sz w:val="24"/>
          <w:szCs w:val="24"/>
        </w:rPr>
        <w:t xml:space="preserve"> по одному или нескольким учебным предметам, имеют право пройти повторную аттестацию в установленные по согласованию с родителями (законными представителями) периоды.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Учащиеся, не освоившие образовательную программу учебного года и имеющие неудовлетворительные годовые отметки и (или) </w:t>
      </w:r>
      <w:proofErr w:type="spellStart"/>
      <w:r w:rsidRPr="00520265">
        <w:rPr>
          <w:rFonts w:ascii="Times New Roman" w:hAnsi="Times New Roman" w:cs="Times New Roman"/>
          <w:sz w:val="24"/>
          <w:szCs w:val="24"/>
        </w:rPr>
        <w:t>неаттестацию</w:t>
      </w:r>
      <w:proofErr w:type="spellEnd"/>
      <w:r w:rsidRPr="00520265">
        <w:rPr>
          <w:rFonts w:ascii="Times New Roman" w:hAnsi="Times New Roman" w:cs="Times New Roman"/>
          <w:sz w:val="24"/>
          <w:szCs w:val="24"/>
        </w:rPr>
        <w:t xml:space="preserve"> по одному или нескольким учебным предметам, по усмотрению родителей (законных представителей):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оставляются на повторное обучение;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переводятся на обучение по адаптивной образовательной программе (учитываются рекомендации ПМПК);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переводятся на обучение по индивидуальному учебному плану.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Учащиеся 11-х классов, не освоившие основную образовательную программу основного общего образования, не допускаются к итоговой аттестации и к обучению на следующем уровне общего образования.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Текущий контроль успеваемости проводится педагогами в ходе осуществления образовательной деятельности в соответствии с рабочей программой с целью контроля индивидуального продвижения учащегося в освоении содержания учебного предмета, курса, дисциплины (модуля), дополнительной общеобразовательной программы</w:t>
      </w:r>
      <w:r w:rsidR="003251C0">
        <w:rPr>
          <w:rFonts w:ascii="Times New Roman" w:hAnsi="Times New Roman" w:cs="Times New Roman"/>
          <w:sz w:val="24"/>
          <w:szCs w:val="24"/>
        </w:rPr>
        <w:t>.</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 Текущий контроль успеваемости бывает двух видов: формирующий и диагностический.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Текущий формирующий контроль – это контроль учебно-познавательной деятельности учащихся, с помощью которого учитель оценивает их личностные, </w:t>
      </w:r>
      <w:proofErr w:type="spellStart"/>
      <w:r w:rsidRPr="00520265">
        <w:rPr>
          <w:rFonts w:ascii="Times New Roman" w:hAnsi="Times New Roman" w:cs="Times New Roman"/>
          <w:sz w:val="24"/>
          <w:szCs w:val="24"/>
        </w:rPr>
        <w:t>метапредметные</w:t>
      </w:r>
      <w:proofErr w:type="spellEnd"/>
      <w:r w:rsidRPr="00520265">
        <w:rPr>
          <w:rFonts w:ascii="Times New Roman" w:hAnsi="Times New Roman" w:cs="Times New Roman"/>
          <w:sz w:val="24"/>
          <w:szCs w:val="24"/>
        </w:rPr>
        <w:t xml:space="preserve">, предметные образовательные результаты: насколько хорошо ученик освоил понятия, на каком уровне развил способы деятельности, способы рефлексии процесса и результатов по учебному предмету, навыки самооценки результатов, чтобы </w:t>
      </w:r>
      <w:r w:rsidRPr="00520265">
        <w:rPr>
          <w:rFonts w:ascii="Times New Roman" w:hAnsi="Times New Roman" w:cs="Times New Roman"/>
          <w:sz w:val="24"/>
          <w:szCs w:val="24"/>
        </w:rPr>
        <w:lastRenderedPageBreak/>
        <w:t xml:space="preserve">скорректировать рабочую программу предмета, курса, дисциплины (модуля) и предупредить неуспеваемость учащегося.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Текущий диагностический контроль предполагает определение уровня освоения учащимся отдельной части (темы, раздела, модуля и т.п.) образовательной программы по учебному предмету, курсу, дисциплине. </w:t>
      </w:r>
    </w:p>
    <w:p w:rsidR="003251C0"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Текущий контроль осуществляется в следующих формах: </w:t>
      </w:r>
    </w:p>
    <w:tbl>
      <w:tblPr>
        <w:tblStyle w:val="a3"/>
        <w:tblW w:w="0" w:type="auto"/>
        <w:tblLook w:val="04A0" w:firstRow="1" w:lastRow="0" w:firstColumn="1" w:lastColumn="0" w:noHBand="0" w:noVBand="1"/>
      </w:tblPr>
      <w:tblGrid>
        <w:gridCol w:w="2244"/>
        <w:gridCol w:w="2747"/>
        <w:gridCol w:w="2107"/>
        <w:gridCol w:w="2247"/>
      </w:tblGrid>
      <w:tr w:rsidR="003251C0" w:rsidTr="003251C0">
        <w:tc>
          <w:tcPr>
            <w:tcW w:w="2244"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Вид текущего контроля</w:t>
            </w:r>
          </w:p>
        </w:tc>
        <w:tc>
          <w:tcPr>
            <w:tcW w:w="274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Формы</w:t>
            </w:r>
          </w:p>
        </w:tc>
        <w:tc>
          <w:tcPr>
            <w:tcW w:w="210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Классы</w:t>
            </w:r>
          </w:p>
        </w:tc>
        <w:tc>
          <w:tcPr>
            <w:tcW w:w="224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Периодичность</w:t>
            </w:r>
          </w:p>
        </w:tc>
      </w:tr>
      <w:tr w:rsidR="003251C0" w:rsidTr="003251C0">
        <w:tc>
          <w:tcPr>
            <w:tcW w:w="2244" w:type="dxa"/>
            <w:vMerge w:val="restart"/>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Формирующий</w:t>
            </w:r>
          </w:p>
        </w:tc>
        <w:tc>
          <w:tcPr>
            <w:tcW w:w="2747" w:type="dxa"/>
          </w:tcPr>
          <w:p w:rsidR="003251C0" w:rsidRDefault="003251C0" w:rsidP="003251C0">
            <w:pPr>
              <w:rPr>
                <w:rFonts w:ascii="Times New Roman" w:hAnsi="Times New Roman" w:cs="Times New Roman"/>
                <w:sz w:val="24"/>
                <w:szCs w:val="24"/>
              </w:rPr>
            </w:pPr>
            <w:r w:rsidRPr="00520265">
              <w:rPr>
                <w:rFonts w:ascii="Times New Roman" w:hAnsi="Times New Roman" w:cs="Times New Roman"/>
                <w:sz w:val="24"/>
                <w:szCs w:val="24"/>
              </w:rPr>
              <w:t>поурочное/тематическое оценивание результатов освоения учащимися образовательных программ по предметам учебного плана</w:t>
            </w:r>
          </w:p>
        </w:tc>
        <w:tc>
          <w:tcPr>
            <w:tcW w:w="210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не менее одного раза в течение трёх уроков</w:t>
            </w:r>
          </w:p>
        </w:tc>
      </w:tr>
      <w:tr w:rsidR="003251C0" w:rsidTr="003251C0">
        <w:tc>
          <w:tcPr>
            <w:tcW w:w="2244" w:type="dxa"/>
            <w:vMerge/>
          </w:tcPr>
          <w:p w:rsidR="003251C0" w:rsidRDefault="003251C0" w:rsidP="003251C0">
            <w:pPr>
              <w:jc w:val="center"/>
              <w:rPr>
                <w:rFonts w:ascii="Times New Roman" w:hAnsi="Times New Roman" w:cs="Times New Roman"/>
                <w:sz w:val="24"/>
                <w:szCs w:val="24"/>
              </w:rPr>
            </w:pPr>
          </w:p>
        </w:tc>
        <w:tc>
          <w:tcPr>
            <w:tcW w:w="2747" w:type="dxa"/>
          </w:tcPr>
          <w:p w:rsidR="003251C0" w:rsidRDefault="003251C0" w:rsidP="003251C0">
            <w:pPr>
              <w:rPr>
                <w:rFonts w:ascii="Times New Roman" w:hAnsi="Times New Roman" w:cs="Times New Roman"/>
                <w:sz w:val="24"/>
                <w:szCs w:val="24"/>
              </w:rPr>
            </w:pPr>
            <w:r w:rsidRPr="00520265">
              <w:rPr>
                <w:rFonts w:ascii="Times New Roman" w:hAnsi="Times New Roman" w:cs="Times New Roman"/>
                <w:sz w:val="24"/>
                <w:szCs w:val="24"/>
              </w:rPr>
              <w:t>проверка работы над ошибками после проведения письменных контрольных работ</w:t>
            </w:r>
          </w:p>
        </w:tc>
        <w:tc>
          <w:tcPr>
            <w:tcW w:w="210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3251C0"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по итогам тематических контрольных работ</w:t>
            </w:r>
          </w:p>
        </w:tc>
      </w:tr>
      <w:tr w:rsidR="003251C0" w:rsidTr="003251C0">
        <w:tc>
          <w:tcPr>
            <w:tcW w:w="2244" w:type="dxa"/>
            <w:vMerge/>
          </w:tcPr>
          <w:p w:rsidR="003251C0" w:rsidRDefault="003251C0" w:rsidP="003251C0">
            <w:pPr>
              <w:jc w:val="center"/>
              <w:rPr>
                <w:rFonts w:ascii="Times New Roman" w:hAnsi="Times New Roman" w:cs="Times New Roman"/>
                <w:sz w:val="24"/>
                <w:szCs w:val="24"/>
              </w:rPr>
            </w:pPr>
          </w:p>
        </w:tc>
        <w:tc>
          <w:tcPr>
            <w:tcW w:w="2747" w:type="dxa"/>
          </w:tcPr>
          <w:p w:rsidR="003251C0" w:rsidRDefault="003251C0" w:rsidP="003251C0">
            <w:pPr>
              <w:rPr>
                <w:rFonts w:ascii="Times New Roman" w:hAnsi="Times New Roman" w:cs="Times New Roman"/>
                <w:sz w:val="24"/>
                <w:szCs w:val="24"/>
              </w:rPr>
            </w:pPr>
            <w:r w:rsidRPr="00520265">
              <w:rPr>
                <w:rFonts w:ascii="Times New Roman" w:hAnsi="Times New Roman" w:cs="Times New Roman"/>
                <w:sz w:val="24"/>
                <w:szCs w:val="24"/>
              </w:rPr>
              <w:t xml:space="preserve">педагогическое наблюдение в процессе групповой работы, решения проектных и/или ситуационных задач, коллективных творческих дел, дискуссий, ролевых игр и </w:t>
            </w:r>
            <w:proofErr w:type="spellStart"/>
            <w:r w:rsidRPr="00520265">
              <w:rPr>
                <w:rFonts w:ascii="Times New Roman" w:hAnsi="Times New Roman" w:cs="Times New Roman"/>
                <w:sz w:val="24"/>
                <w:szCs w:val="24"/>
              </w:rPr>
              <w:t>т.п</w:t>
            </w:r>
            <w:proofErr w:type="spellEnd"/>
          </w:p>
        </w:tc>
        <w:tc>
          <w:tcPr>
            <w:tcW w:w="2107" w:type="dxa"/>
          </w:tcPr>
          <w:p w:rsidR="003251C0" w:rsidRDefault="003251C0"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3251C0"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в соответствии с рабочей программой</w:t>
            </w:r>
          </w:p>
        </w:tc>
      </w:tr>
      <w:tr w:rsidR="00792CF4" w:rsidTr="003251C0">
        <w:tc>
          <w:tcPr>
            <w:tcW w:w="2244" w:type="dxa"/>
            <w:vMerge w:val="restart"/>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Диагностический</w:t>
            </w:r>
          </w:p>
        </w:tc>
        <w:tc>
          <w:tcPr>
            <w:tcW w:w="2747" w:type="dxa"/>
          </w:tcPr>
          <w:p w:rsidR="00792CF4" w:rsidRDefault="00792CF4" w:rsidP="00792CF4">
            <w:pPr>
              <w:rPr>
                <w:rFonts w:ascii="Times New Roman" w:hAnsi="Times New Roman" w:cs="Times New Roman"/>
                <w:sz w:val="24"/>
                <w:szCs w:val="24"/>
              </w:rPr>
            </w:pPr>
            <w:r w:rsidRPr="00520265">
              <w:rPr>
                <w:rFonts w:ascii="Times New Roman" w:hAnsi="Times New Roman" w:cs="Times New Roman"/>
                <w:sz w:val="24"/>
                <w:szCs w:val="24"/>
              </w:rPr>
              <w:t>проведение тематических контрольных работ по итогам завершения изучения учебного раздела/модуля</w:t>
            </w:r>
          </w:p>
        </w:tc>
        <w:tc>
          <w:tcPr>
            <w:tcW w:w="210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в соответствии с количеством учебных разделов/модулей в программе</w:t>
            </w:r>
          </w:p>
        </w:tc>
      </w:tr>
      <w:tr w:rsidR="00792CF4" w:rsidTr="003251C0">
        <w:tc>
          <w:tcPr>
            <w:tcW w:w="2244" w:type="dxa"/>
            <w:vMerge/>
          </w:tcPr>
          <w:p w:rsidR="00792CF4" w:rsidRPr="00520265" w:rsidRDefault="00792CF4" w:rsidP="003251C0">
            <w:pPr>
              <w:jc w:val="center"/>
              <w:rPr>
                <w:rFonts w:ascii="Times New Roman" w:hAnsi="Times New Roman" w:cs="Times New Roman"/>
                <w:sz w:val="24"/>
                <w:szCs w:val="24"/>
              </w:rPr>
            </w:pPr>
          </w:p>
        </w:tc>
        <w:tc>
          <w:tcPr>
            <w:tcW w:w="2747" w:type="dxa"/>
          </w:tcPr>
          <w:p w:rsidR="00792CF4" w:rsidRDefault="00792CF4" w:rsidP="00792CF4">
            <w:pPr>
              <w:rPr>
                <w:rFonts w:ascii="Times New Roman" w:hAnsi="Times New Roman" w:cs="Times New Roman"/>
                <w:sz w:val="24"/>
                <w:szCs w:val="24"/>
              </w:rPr>
            </w:pPr>
            <w:r w:rsidRPr="00520265">
              <w:rPr>
                <w:rFonts w:ascii="Times New Roman" w:hAnsi="Times New Roman" w:cs="Times New Roman"/>
                <w:sz w:val="24"/>
                <w:szCs w:val="24"/>
              </w:rPr>
              <w:t>проведение зачётов, проверяющих владение контролируемыми элементами содержания программы по предмету (далее – КЭС</w:t>
            </w:r>
          </w:p>
        </w:tc>
        <w:tc>
          <w:tcPr>
            <w:tcW w:w="210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в соответствии с количеством учебных разделов/модулей в программе</w:t>
            </w:r>
          </w:p>
        </w:tc>
      </w:tr>
      <w:tr w:rsidR="00792CF4" w:rsidTr="003251C0">
        <w:tc>
          <w:tcPr>
            <w:tcW w:w="2244" w:type="dxa"/>
            <w:vMerge/>
          </w:tcPr>
          <w:p w:rsidR="00792CF4" w:rsidRPr="00520265" w:rsidRDefault="00792CF4" w:rsidP="003251C0">
            <w:pPr>
              <w:jc w:val="center"/>
              <w:rPr>
                <w:rFonts w:ascii="Times New Roman" w:hAnsi="Times New Roman" w:cs="Times New Roman"/>
                <w:sz w:val="24"/>
                <w:szCs w:val="24"/>
              </w:rPr>
            </w:pPr>
          </w:p>
        </w:tc>
        <w:tc>
          <w:tcPr>
            <w:tcW w:w="2747" w:type="dxa"/>
          </w:tcPr>
          <w:p w:rsidR="00792CF4" w:rsidRDefault="00792CF4" w:rsidP="00792CF4">
            <w:pPr>
              <w:rPr>
                <w:rFonts w:ascii="Times New Roman" w:hAnsi="Times New Roman" w:cs="Times New Roman"/>
                <w:sz w:val="24"/>
                <w:szCs w:val="24"/>
              </w:rPr>
            </w:pPr>
            <w:r w:rsidRPr="00520265">
              <w:rPr>
                <w:rFonts w:ascii="Times New Roman" w:hAnsi="Times New Roman" w:cs="Times New Roman"/>
                <w:sz w:val="24"/>
                <w:szCs w:val="24"/>
              </w:rPr>
              <w:t>экспертная оценка результатов индивидуальной, групповой проектной, учебно</w:t>
            </w:r>
            <w:r>
              <w:rPr>
                <w:rFonts w:ascii="Times New Roman" w:hAnsi="Times New Roman" w:cs="Times New Roman"/>
                <w:sz w:val="24"/>
                <w:szCs w:val="24"/>
              </w:rPr>
              <w:t>-</w:t>
            </w:r>
            <w:r w:rsidRPr="00520265">
              <w:rPr>
                <w:rFonts w:ascii="Times New Roman" w:hAnsi="Times New Roman" w:cs="Times New Roman"/>
                <w:sz w:val="24"/>
                <w:szCs w:val="24"/>
              </w:rPr>
              <w:t>исследовательской деятельности</w:t>
            </w:r>
          </w:p>
        </w:tc>
        <w:tc>
          <w:tcPr>
            <w:tcW w:w="210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один раз в год</w:t>
            </w:r>
          </w:p>
        </w:tc>
      </w:tr>
      <w:tr w:rsidR="00792CF4" w:rsidTr="003251C0">
        <w:tc>
          <w:tcPr>
            <w:tcW w:w="2244" w:type="dxa"/>
            <w:vMerge/>
          </w:tcPr>
          <w:p w:rsidR="00792CF4" w:rsidRPr="00520265" w:rsidRDefault="00792CF4" w:rsidP="003251C0">
            <w:pPr>
              <w:jc w:val="center"/>
              <w:rPr>
                <w:rFonts w:ascii="Times New Roman" w:hAnsi="Times New Roman" w:cs="Times New Roman"/>
                <w:sz w:val="24"/>
                <w:szCs w:val="24"/>
              </w:rPr>
            </w:pPr>
          </w:p>
        </w:tc>
        <w:tc>
          <w:tcPr>
            <w:tcW w:w="2747" w:type="dxa"/>
          </w:tcPr>
          <w:p w:rsidR="00792CF4" w:rsidRDefault="00792CF4" w:rsidP="00792CF4">
            <w:pPr>
              <w:rPr>
                <w:rFonts w:ascii="Times New Roman" w:hAnsi="Times New Roman" w:cs="Times New Roman"/>
                <w:sz w:val="24"/>
                <w:szCs w:val="24"/>
              </w:rPr>
            </w:pPr>
            <w:r w:rsidRPr="00520265">
              <w:rPr>
                <w:rFonts w:ascii="Times New Roman" w:hAnsi="Times New Roman" w:cs="Times New Roman"/>
                <w:sz w:val="24"/>
                <w:szCs w:val="24"/>
              </w:rPr>
              <w:t>административная контрольная работа</w:t>
            </w:r>
          </w:p>
        </w:tc>
        <w:tc>
          <w:tcPr>
            <w:tcW w:w="210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согласно плану ВГК</w:t>
            </w:r>
          </w:p>
        </w:tc>
      </w:tr>
      <w:tr w:rsidR="00792CF4" w:rsidTr="003251C0">
        <w:tc>
          <w:tcPr>
            <w:tcW w:w="2244" w:type="dxa"/>
            <w:vMerge/>
          </w:tcPr>
          <w:p w:rsidR="00792CF4" w:rsidRPr="00520265" w:rsidRDefault="00792CF4" w:rsidP="003251C0">
            <w:pPr>
              <w:jc w:val="center"/>
              <w:rPr>
                <w:rFonts w:ascii="Times New Roman" w:hAnsi="Times New Roman" w:cs="Times New Roman"/>
                <w:sz w:val="24"/>
                <w:szCs w:val="24"/>
              </w:rPr>
            </w:pPr>
          </w:p>
        </w:tc>
        <w:tc>
          <w:tcPr>
            <w:tcW w:w="27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аттестация учащихся по итогам полугодия</w:t>
            </w:r>
          </w:p>
        </w:tc>
        <w:tc>
          <w:tcPr>
            <w:tcW w:w="210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4 раза в год 2 раза в год</w:t>
            </w:r>
          </w:p>
        </w:tc>
      </w:tr>
      <w:tr w:rsidR="00792CF4" w:rsidTr="003251C0">
        <w:tc>
          <w:tcPr>
            <w:tcW w:w="2244" w:type="dxa"/>
            <w:vMerge/>
          </w:tcPr>
          <w:p w:rsidR="00792CF4" w:rsidRPr="00520265" w:rsidRDefault="00792CF4" w:rsidP="003251C0">
            <w:pPr>
              <w:jc w:val="center"/>
              <w:rPr>
                <w:rFonts w:ascii="Times New Roman" w:hAnsi="Times New Roman" w:cs="Times New Roman"/>
                <w:sz w:val="24"/>
                <w:szCs w:val="24"/>
              </w:rPr>
            </w:pPr>
          </w:p>
        </w:tc>
        <w:tc>
          <w:tcPr>
            <w:tcW w:w="2747" w:type="dxa"/>
          </w:tcPr>
          <w:p w:rsidR="00792CF4" w:rsidRPr="00520265"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итоговая контрольная работа</w:t>
            </w:r>
          </w:p>
        </w:tc>
        <w:tc>
          <w:tcPr>
            <w:tcW w:w="2107" w:type="dxa"/>
          </w:tcPr>
          <w:p w:rsidR="00792CF4" w:rsidRPr="00520265"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10-11</w:t>
            </w:r>
          </w:p>
        </w:tc>
        <w:tc>
          <w:tcPr>
            <w:tcW w:w="2247" w:type="dxa"/>
          </w:tcPr>
          <w:p w:rsidR="00792CF4" w:rsidRPr="00520265" w:rsidRDefault="00792CF4" w:rsidP="003251C0">
            <w:pPr>
              <w:jc w:val="center"/>
              <w:rPr>
                <w:rFonts w:ascii="Times New Roman" w:hAnsi="Times New Roman" w:cs="Times New Roman"/>
                <w:sz w:val="24"/>
                <w:szCs w:val="24"/>
              </w:rPr>
            </w:pPr>
            <w:r w:rsidRPr="00520265">
              <w:rPr>
                <w:rFonts w:ascii="Times New Roman" w:hAnsi="Times New Roman" w:cs="Times New Roman"/>
                <w:sz w:val="24"/>
                <w:szCs w:val="24"/>
              </w:rPr>
              <w:t>один раз в год</w:t>
            </w:r>
          </w:p>
        </w:tc>
      </w:tr>
    </w:tbl>
    <w:p w:rsidR="003251C0" w:rsidRDefault="003251C0" w:rsidP="003251C0">
      <w:pPr>
        <w:spacing w:after="0"/>
        <w:ind w:firstLine="708"/>
        <w:jc w:val="both"/>
        <w:rPr>
          <w:rFonts w:ascii="Times New Roman" w:hAnsi="Times New Roman" w:cs="Times New Roman"/>
          <w:sz w:val="24"/>
          <w:szCs w:val="24"/>
        </w:rPr>
      </w:pPr>
    </w:p>
    <w:p w:rsidR="00792CF4"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Образовательный процесс в 10-11-х классах в гимназии организован в условиях шестидневной учебной недели в соответствии с Санитарно-эпидемиологическими нормами (СанПиН 2.4.2 2821-10), регламентирован Кале</w:t>
      </w:r>
      <w:r w:rsidR="00C54802">
        <w:rPr>
          <w:rFonts w:ascii="Times New Roman" w:hAnsi="Times New Roman" w:cs="Times New Roman"/>
          <w:sz w:val="24"/>
          <w:szCs w:val="24"/>
        </w:rPr>
        <w:t>ндарным учебным графиком на 2020-2021</w:t>
      </w:r>
      <w:r w:rsidRPr="00520265">
        <w:rPr>
          <w:rFonts w:ascii="Times New Roman" w:hAnsi="Times New Roman" w:cs="Times New Roman"/>
          <w:sz w:val="24"/>
          <w:szCs w:val="24"/>
        </w:rPr>
        <w:t xml:space="preserve"> учебный год, утверждённым приказом </w:t>
      </w:r>
      <w:r w:rsidR="00792CF4">
        <w:rPr>
          <w:rFonts w:ascii="Times New Roman" w:hAnsi="Times New Roman" w:cs="Times New Roman"/>
          <w:sz w:val="24"/>
          <w:szCs w:val="24"/>
        </w:rPr>
        <w:t>ЧОУ гимназия во имя Святителя Николая Чудотворца.</w:t>
      </w:r>
    </w:p>
    <w:p w:rsidR="00792CF4"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Продолжительность учебного года в 10-х классах – 35 недель, 11-х классах – 35 недель. У</w:t>
      </w:r>
      <w:r w:rsidR="00C54802">
        <w:rPr>
          <w:rFonts w:ascii="Times New Roman" w:hAnsi="Times New Roman" w:cs="Times New Roman"/>
          <w:sz w:val="24"/>
          <w:szCs w:val="24"/>
        </w:rPr>
        <w:t>чебный год начинается 01.09.2020</w:t>
      </w:r>
      <w:r w:rsidRPr="00520265">
        <w:rPr>
          <w:rFonts w:ascii="Times New Roman" w:hAnsi="Times New Roman" w:cs="Times New Roman"/>
          <w:sz w:val="24"/>
          <w:szCs w:val="24"/>
        </w:rPr>
        <w:t xml:space="preserve"> и заканчивает</w:t>
      </w:r>
      <w:r w:rsidR="00C54802">
        <w:rPr>
          <w:rFonts w:ascii="Times New Roman" w:hAnsi="Times New Roman" w:cs="Times New Roman"/>
          <w:sz w:val="24"/>
          <w:szCs w:val="24"/>
        </w:rPr>
        <w:t>ся для 10-х классов - 31.05.2021</w:t>
      </w:r>
      <w:r w:rsidRPr="00520265">
        <w:rPr>
          <w:rFonts w:ascii="Times New Roman" w:hAnsi="Times New Roman" w:cs="Times New Roman"/>
          <w:sz w:val="24"/>
          <w:szCs w:val="24"/>
        </w:rPr>
        <w:t xml:space="preserve">. Для выпускников 11-х классов учебный год длится до завершения государственной итоговой аттестации в соответствии с утвержденным расписанием. </w:t>
      </w:r>
    </w:p>
    <w:p w:rsidR="00792CF4"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Продолжительность урока - 40 минут. </w:t>
      </w:r>
    </w:p>
    <w:p w:rsidR="00792CF4"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 xml:space="preserve">В день проводится не более семи уроков. </w:t>
      </w:r>
    </w:p>
    <w:p w:rsidR="00A3551E" w:rsidRDefault="00A3551E" w:rsidP="003251C0">
      <w:pPr>
        <w:spacing w:after="0"/>
        <w:ind w:firstLine="708"/>
        <w:jc w:val="both"/>
        <w:rPr>
          <w:rFonts w:ascii="Times New Roman" w:hAnsi="Times New Roman" w:cs="Times New Roman"/>
          <w:sz w:val="24"/>
          <w:szCs w:val="24"/>
        </w:rPr>
      </w:pPr>
      <w:r w:rsidRPr="00520265">
        <w:rPr>
          <w:rFonts w:ascii="Times New Roman" w:hAnsi="Times New Roman" w:cs="Times New Roman"/>
          <w:sz w:val="24"/>
          <w:szCs w:val="24"/>
        </w:rPr>
        <w:t>Для профилактики переутомления учащихся в календарном учебном графике предусмотрено равномерное распределение периодов учебного времени и каникул. Период каникул в общей сложности составляет 30 дней.</w:t>
      </w: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p w:rsidR="00C54802" w:rsidRDefault="00C54802" w:rsidP="00B63739">
      <w:pPr>
        <w:spacing w:after="0"/>
        <w:jc w:val="both"/>
        <w:rPr>
          <w:rFonts w:ascii="Times New Roman" w:hAnsi="Times New Roman" w:cs="Times New Roman"/>
          <w:sz w:val="24"/>
          <w:szCs w:val="24"/>
        </w:rPr>
      </w:pPr>
    </w:p>
    <w:p w:rsidR="00C54802" w:rsidRDefault="00C54802" w:rsidP="003251C0">
      <w:pPr>
        <w:spacing w:after="0"/>
        <w:ind w:firstLine="708"/>
        <w:jc w:val="both"/>
        <w:rPr>
          <w:rFonts w:ascii="Times New Roman" w:hAnsi="Times New Roman" w:cs="Times New Roman"/>
          <w:sz w:val="24"/>
          <w:szCs w:val="24"/>
        </w:rPr>
      </w:pPr>
    </w:p>
    <w:tbl>
      <w:tblPr>
        <w:tblStyle w:val="a3"/>
        <w:tblpPr w:leftFromText="180" w:rightFromText="180" w:vertAnchor="page" w:horzAnchor="margin" w:tblpX="-318" w:tblpY="2326"/>
        <w:tblW w:w="9828" w:type="dxa"/>
        <w:tblLook w:val="04A0" w:firstRow="1" w:lastRow="0" w:firstColumn="1" w:lastColumn="0" w:noHBand="0" w:noVBand="1"/>
      </w:tblPr>
      <w:tblGrid>
        <w:gridCol w:w="2507"/>
        <w:gridCol w:w="2260"/>
        <w:gridCol w:w="1147"/>
        <w:gridCol w:w="1120"/>
        <w:gridCol w:w="837"/>
        <w:gridCol w:w="1120"/>
        <w:gridCol w:w="837"/>
      </w:tblGrid>
      <w:tr w:rsidR="007D0499" w:rsidTr="007D0499">
        <w:trPr>
          <w:trHeight w:val="292"/>
        </w:trPr>
        <w:tc>
          <w:tcPr>
            <w:tcW w:w="2510" w:type="dxa"/>
            <w:vMerge w:val="restart"/>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Предметная область</w:t>
            </w:r>
          </w:p>
        </w:tc>
        <w:tc>
          <w:tcPr>
            <w:tcW w:w="2260" w:type="dxa"/>
            <w:vMerge w:val="restart"/>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Учебный предмет</w:t>
            </w:r>
          </w:p>
        </w:tc>
        <w:tc>
          <w:tcPr>
            <w:tcW w:w="1140" w:type="dxa"/>
            <w:vMerge w:val="restart"/>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Уровень</w:t>
            </w:r>
          </w:p>
        </w:tc>
        <w:tc>
          <w:tcPr>
            <w:tcW w:w="3918" w:type="dxa"/>
            <w:gridSpan w:val="4"/>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Количество часов</w:t>
            </w:r>
          </w:p>
        </w:tc>
      </w:tr>
      <w:tr w:rsidR="007D0499" w:rsidTr="007D0499">
        <w:trPr>
          <w:trHeight w:val="616"/>
        </w:trPr>
        <w:tc>
          <w:tcPr>
            <w:tcW w:w="2510" w:type="dxa"/>
            <w:vMerge/>
          </w:tcPr>
          <w:p w:rsidR="007D0499" w:rsidRPr="005D31F5" w:rsidRDefault="007D0499" w:rsidP="00B63739">
            <w:pPr>
              <w:jc w:val="center"/>
              <w:rPr>
                <w:rFonts w:ascii="Times New Roman" w:hAnsi="Times New Roman" w:cs="Times New Roman"/>
                <w:b/>
                <w:sz w:val="24"/>
                <w:szCs w:val="24"/>
              </w:rPr>
            </w:pPr>
          </w:p>
        </w:tc>
        <w:tc>
          <w:tcPr>
            <w:tcW w:w="2260" w:type="dxa"/>
            <w:vMerge/>
          </w:tcPr>
          <w:p w:rsidR="007D0499" w:rsidRPr="005D31F5" w:rsidRDefault="007D0499" w:rsidP="00B63739">
            <w:pPr>
              <w:jc w:val="center"/>
              <w:rPr>
                <w:rFonts w:ascii="Times New Roman" w:hAnsi="Times New Roman" w:cs="Times New Roman"/>
                <w:b/>
                <w:sz w:val="24"/>
                <w:szCs w:val="24"/>
              </w:rPr>
            </w:pPr>
          </w:p>
        </w:tc>
        <w:tc>
          <w:tcPr>
            <w:tcW w:w="1140" w:type="dxa"/>
            <w:vMerge/>
          </w:tcPr>
          <w:p w:rsidR="007D0499" w:rsidRPr="005D31F5" w:rsidRDefault="007D0499" w:rsidP="00B63739">
            <w:pPr>
              <w:jc w:val="center"/>
              <w:rPr>
                <w:rFonts w:ascii="Times New Roman" w:hAnsi="Times New Roman" w:cs="Times New Roman"/>
                <w:b/>
                <w:sz w:val="24"/>
                <w:szCs w:val="24"/>
              </w:rPr>
            </w:pPr>
          </w:p>
        </w:tc>
        <w:tc>
          <w:tcPr>
            <w:tcW w:w="1121" w:type="dxa"/>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неделю</w:t>
            </w:r>
          </w:p>
        </w:tc>
        <w:tc>
          <w:tcPr>
            <w:tcW w:w="837" w:type="dxa"/>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год</w:t>
            </w:r>
          </w:p>
        </w:tc>
        <w:tc>
          <w:tcPr>
            <w:tcW w:w="1121" w:type="dxa"/>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неделю</w:t>
            </w:r>
          </w:p>
        </w:tc>
        <w:tc>
          <w:tcPr>
            <w:tcW w:w="837" w:type="dxa"/>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год</w:t>
            </w:r>
          </w:p>
        </w:tc>
      </w:tr>
      <w:tr w:rsidR="007D0499" w:rsidTr="007D0499">
        <w:trPr>
          <w:trHeight w:val="308"/>
        </w:trPr>
        <w:tc>
          <w:tcPr>
            <w:tcW w:w="2510" w:type="dxa"/>
            <w:vMerge/>
          </w:tcPr>
          <w:p w:rsidR="007D0499" w:rsidRPr="005D31F5" w:rsidRDefault="007D0499" w:rsidP="00B63739">
            <w:pPr>
              <w:jc w:val="center"/>
              <w:rPr>
                <w:rFonts w:ascii="Times New Roman" w:hAnsi="Times New Roman" w:cs="Times New Roman"/>
                <w:b/>
                <w:sz w:val="24"/>
                <w:szCs w:val="24"/>
              </w:rPr>
            </w:pPr>
          </w:p>
        </w:tc>
        <w:tc>
          <w:tcPr>
            <w:tcW w:w="2260" w:type="dxa"/>
            <w:vMerge/>
          </w:tcPr>
          <w:p w:rsidR="007D0499" w:rsidRPr="005D31F5" w:rsidRDefault="007D0499" w:rsidP="00B63739">
            <w:pPr>
              <w:jc w:val="center"/>
              <w:rPr>
                <w:rFonts w:ascii="Times New Roman" w:hAnsi="Times New Roman" w:cs="Times New Roman"/>
                <w:b/>
                <w:sz w:val="24"/>
                <w:szCs w:val="24"/>
              </w:rPr>
            </w:pPr>
          </w:p>
        </w:tc>
        <w:tc>
          <w:tcPr>
            <w:tcW w:w="1140" w:type="dxa"/>
            <w:vMerge/>
          </w:tcPr>
          <w:p w:rsidR="007D0499" w:rsidRPr="005D31F5" w:rsidRDefault="007D0499" w:rsidP="00B63739">
            <w:pPr>
              <w:jc w:val="center"/>
              <w:rPr>
                <w:rFonts w:ascii="Times New Roman" w:hAnsi="Times New Roman" w:cs="Times New Roman"/>
                <w:b/>
                <w:sz w:val="24"/>
                <w:szCs w:val="24"/>
              </w:rPr>
            </w:pPr>
          </w:p>
        </w:tc>
        <w:tc>
          <w:tcPr>
            <w:tcW w:w="1959" w:type="dxa"/>
            <w:gridSpan w:val="2"/>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10 класс</w:t>
            </w:r>
          </w:p>
        </w:tc>
        <w:tc>
          <w:tcPr>
            <w:tcW w:w="1959" w:type="dxa"/>
            <w:gridSpan w:val="2"/>
          </w:tcPr>
          <w:p w:rsidR="007D0499" w:rsidRPr="005D31F5" w:rsidRDefault="007D049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11 класс</w:t>
            </w:r>
          </w:p>
        </w:tc>
      </w:tr>
      <w:tr w:rsidR="007D0499" w:rsidTr="007D0499">
        <w:trPr>
          <w:trHeight w:val="292"/>
        </w:trPr>
        <w:tc>
          <w:tcPr>
            <w:tcW w:w="2510" w:type="dxa"/>
            <w:vMerge w:val="restart"/>
          </w:tcPr>
          <w:p w:rsidR="007D0499" w:rsidRPr="00E3008B" w:rsidRDefault="007D0499" w:rsidP="00B63739">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6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308"/>
        </w:trPr>
        <w:tc>
          <w:tcPr>
            <w:tcW w:w="2510" w:type="dxa"/>
            <w:vMerge/>
          </w:tcPr>
          <w:p w:rsidR="007D0499" w:rsidRPr="00E3008B" w:rsidRDefault="007D0499" w:rsidP="00B63739">
            <w:pPr>
              <w:rPr>
                <w:rFonts w:ascii="Times New Roman" w:hAnsi="Times New Roman" w:cs="Times New Roman"/>
                <w:sz w:val="24"/>
                <w:szCs w:val="24"/>
              </w:rPr>
            </w:pPr>
          </w:p>
        </w:tc>
        <w:tc>
          <w:tcPr>
            <w:tcW w:w="226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102</w:t>
            </w:r>
          </w:p>
        </w:tc>
      </w:tr>
      <w:tr w:rsidR="007D0499" w:rsidTr="007D0499">
        <w:trPr>
          <w:trHeight w:val="292"/>
        </w:trPr>
        <w:tc>
          <w:tcPr>
            <w:tcW w:w="2510" w:type="dxa"/>
            <w:vMerge w:val="restart"/>
          </w:tcPr>
          <w:p w:rsidR="007D0499" w:rsidRDefault="007D0499" w:rsidP="00B63739">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Родной язык</w:t>
            </w:r>
          </w:p>
        </w:tc>
        <w:tc>
          <w:tcPr>
            <w:tcW w:w="114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308"/>
        </w:trPr>
        <w:tc>
          <w:tcPr>
            <w:tcW w:w="2510" w:type="dxa"/>
            <w:vMerge/>
          </w:tcPr>
          <w:p w:rsidR="007D0499" w:rsidRDefault="007D0499" w:rsidP="00B63739">
            <w:pP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114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1184"/>
        </w:trPr>
        <w:tc>
          <w:tcPr>
            <w:tcW w:w="2510" w:type="dxa"/>
            <w:vMerge w:val="restart"/>
          </w:tcPr>
          <w:p w:rsidR="007D0499" w:rsidRPr="00E3008B" w:rsidRDefault="007D0499" w:rsidP="00B63739">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6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У</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6</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210</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204</w:t>
            </w:r>
          </w:p>
        </w:tc>
      </w:tr>
      <w:tr w:rsidR="007D0499" w:rsidTr="007D0499">
        <w:trPr>
          <w:trHeight w:val="308"/>
        </w:trPr>
        <w:tc>
          <w:tcPr>
            <w:tcW w:w="2510" w:type="dxa"/>
            <w:vMerge/>
          </w:tcPr>
          <w:p w:rsidR="007D0499" w:rsidRPr="00E3008B" w:rsidRDefault="007D0499" w:rsidP="00B63739">
            <w:pPr>
              <w:jc w:val="center"/>
              <w:rPr>
                <w:rFonts w:ascii="Times New Roman" w:hAnsi="Times New Roman" w:cs="Times New Roman"/>
                <w:sz w:val="24"/>
                <w:szCs w:val="24"/>
              </w:rPr>
            </w:pPr>
          </w:p>
        </w:tc>
        <w:tc>
          <w:tcPr>
            <w:tcW w:w="226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251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6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102</w:t>
            </w:r>
          </w:p>
        </w:tc>
      </w:tr>
      <w:tr w:rsidR="007D0499" w:rsidTr="007D0499">
        <w:trPr>
          <w:trHeight w:val="292"/>
        </w:trPr>
        <w:tc>
          <w:tcPr>
            <w:tcW w:w="2510" w:type="dxa"/>
            <w:vMerge w:val="restart"/>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w:t>
            </w:r>
          </w:p>
        </w:tc>
        <w:tc>
          <w:tcPr>
            <w:tcW w:w="837" w:type="dxa"/>
          </w:tcPr>
          <w:p w:rsidR="007D0499" w:rsidRPr="00E3008B" w:rsidRDefault="007D0499" w:rsidP="00B63739">
            <w:pPr>
              <w:jc w:val="center"/>
              <w:rPr>
                <w:rFonts w:ascii="Times New Roman" w:hAnsi="Times New Roman" w:cs="Times New Roman"/>
                <w:sz w:val="24"/>
                <w:szCs w:val="24"/>
              </w:rPr>
            </w:pPr>
          </w:p>
        </w:tc>
      </w:tr>
      <w:tr w:rsidR="007D0499" w:rsidTr="007D0499">
        <w:trPr>
          <w:trHeight w:val="308"/>
        </w:trPr>
        <w:tc>
          <w:tcPr>
            <w:tcW w:w="2510" w:type="dxa"/>
            <w:vMerge/>
          </w:tcPr>
          <w:p w:rsidR="007D0499" w:rsidRDefault="007D0499" w:rsidP="00B63739">
            <w:pPr>
              <w:jc w:val="cente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68</w:t>
            </w:r>
          </w:p>
        </w:tc>
      </w:tr>
      <w:tr w:rsidR="007D0499" w:rsidTr="007D0499">
        <w:trPr>
          <w:trHeight w:val="308"/>
        </w:trPr>
        <w:tc>
          <w:tcPr>
            <w:tcW w:w="2510" w:type="dxa"/>
            <w:vMerge/>
          </w:tcPr>
          <w:p w:rsidR="007D0499" w:rsidRDefault="007D0499" w:rsidP="00B63739">
            <w:pPr>
              <w:jc w:val="cente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308"/>
        </w:trPr>
        <w:tc>
          <w:tcPr>
            <w:tcW w:w="2510" w:type="dxa"/>
            <w:vMerge w:val="restart"/>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68</w:t>
            </w:r>
          </w:p>
        </w:tc>
      </w:tr>
      <w:tr w:rsidR="007D0499" w:rsidTr="007D0499">
        <w:trPr>
          <w:trHeight w:val="308"/>
        </w:trPr>
        <w:tc>
          <w:tcPr>
            <w:tcW w:w="2510" w:type="dxa"/>
            <w:vMerge/>
          </w:tcPr>
          <w:p w:rsidR="007D0499" w:rsidRDefault="007D0499" w:rsidP="00B63739">
            <w:pPr>
              <w:jc w:val="cente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68</w:t>
            </w:r>
          </w:p>
        </w:tc>
      </w:tr>
      <w:tr w:rsidR="007D0499" w:rsidTr="007D0499">
        <w:trPr>
          <w:trHeight w:val="308"/>
        </w:trPr>
        <w:tc>
          <w:tcPr>
            <w:tcW w:w="2510" w:type="dxa"/>
            <w:vMerge/>
          </w:tcPr>
          <w:p w:rsidR="007D0499" w:rsidRDefault="007D0499" w:rsidP="00B63739">
            <w:pPr>
              <w:jc w:val="cente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Экономика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У</w:t>
            </w:r>
          </w:p>
        </w:tc>
        <w:tc>
          <w:tcPr>
            <w:tcW w:w="1121" w:type="dxa"/>
          </w:tcPr>
          <w:p w:rsidR="007D0499" w:rsidRPr="00E3008B" w:rsidRDefault="007D0499" w:rsidP="00B63739">
            <w:pPr>
              <w:jc w:val="center"/>
              <w:rPr>
                <w:rFonts w:ascii="Times New Roman" w:hAnsi="Times New Roman" w:cs="Times New Roman"/>
                <w:sz w:val="24"/>
                <w:szCs w:val="24"/>
              </w:rPr>
            </w:pPr>
          </w:p>
        </w:tc>
        <w:tc>
          <w:tcPr>
            <w:tcW w:w="837" w:type="dxa"/>
          </w:tcPr>
          <w:p w:rsidR="007D0499" w:rsidRPr="00E3008B" w:rsidRDefault="007D0499" w:rsidP="00B63739">
            <w:pPr>
              <w:jc w:val="center"/>
              <w:rPr>
                <w:rFonts w:ascii="Times New Roman" w:hAnsi="Times New Roman" w:cs="Times New Roman"/>
                <w:sz w:val="24"/>
                <w:szCs w:val="24"/>
              </w:rPr>
            </w:pP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584"/>
        </w:trPr>
        <w:tc>
          <w:tcPr>
            <w:tcW w:w="2510" w:type="dxa"/>
            <w:vMerge w:val="restart"/>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102</w:t>
            </w:r>
          </w:p>
        </w:tc>
      </w:tr>
      <w:tr w:rsidR="007D0499" w:rsidTr="007D0499">
        <w:trPr>
          <w:trHeight w:val="895"/>
        </w:trPr>
        <w:tc>
          <w:tcPr>
            <w:tcW w:w="2510" w:type="dxa"/>
            <w:vMerge/>
          </w:tcPr>
          <w:p w:rsidR="007D0499" w:rsidRDefault="007D0499" w:rsidP="00B63739">
            <w:pPr>
              <w:jc w:val="center"/>
              <w:rPr>
                <w:rFonts w:ascii="Times New Roman" w:hAnsi="Times New Roman" w:cs="Times New Roman"/>
                <w:sz w:val="24"/>
                <w:szCs w:val="24"/>
              </w:rPr>
            </w:pPr>
          </w:p>
        </w:tc>
        <w:tc>
          <w:tcPr>
            <w:tcW w:w="2260"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140" w:type="dxa"/>
          </w:tcPr>
          <w:p w:rsidR="007D0499" w:rsidRPr="00E3008B" w:rsidRDefault="007D0499" w:rsidP="00B63739">
            <w:pPr>
              <w:jc w:val="center"/>
              <w:rPr>
                <w:rFonts w:ascii="Times New Roman" w:hAnsi="Times New Roman" w:cs="Times New Roman"/>
                <w:sz w:val="24"/>
                <w:szCs w:val="24"/>
              </w:rPr>
            </w:pP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Pr="00414C47" w:rsidRDefault="007D0499" w:rsidP="00B63739">
            <w:pPr>
              <w:jc w:val="center"/>
              <w:rPr>
                <w:rFonts w:ascii="Times New Roman" w:hAnsi="Times New Roman" w:cs="Times New Roman"/>
                <w:b/>
                <w:sz w:val="24"/>
                <w:szCs w:val="24"/>
              </w:rPr>
            </w:pPr>
            <w:r w:rsidRPr="00414C47">
              <w:rPr>
                <w:rFonts w:ascii="Times New Roman" w:hAnsi="Times New Roman" w:cs="Times New Roman"/>
                <w:b/>
                <w:sz w:val="24"/>
                <w:szCs w:val="24"/>
              </w:rPr>
              <w:t>Всего:</w:t>
            </w:r>
          </w:p>
        </w:tc>
        <w:tc>
          <w:tcPr>
            <w:tcW w:w="1140" w:type="dxa"/>
          </w:tcPr>
          <w:p w:rsidR="007D0499" w:rsidRPr="00E3008B" w:rsidRDefault="007D0499" w:rsidP="00B63739">
            <w:pPr>
              <w:jc w:val="center"/>
              <w:rPr>
                <w:rFonts w:ascii="Times New Roman" w:hAnsi="Times New Roman" w:cs="Times New Roman"/>
                <w:sz w:val="24"/>
                <w:szCs w:val="24"/>
              </w:rPr>
            </w:pPr>
          </w:p>
        </w:tc>
        <w:tc>
          <w:tcPr>
            <w:tcW w:w="1121" w:type="dxa"/>
          </w:tcPr>
          <w:p w:rsidR="007D0499" w:rsidRPr="00414C47" w:rsidRDefault="007D0499" w:rsidP="00B63739">
            <w:pPr>
              <w:jc w:val="center"/>
              <w:rPr>
                <w:rFonts w:ascii="Times New Roman" w:hAnsi="Times New Roman" w:cs="Times New Roman"/>
                <w:b/>
                <w:sz w:val="24"/>
                <w:szCs w:val="24"/>
              </w:rPr>
            </w:pPr>
            <w:r w:rsidRPr="00414C47">
              <w:rPr>
                <w:rFonts w:ascii="Times New Roman" w:hAnsi="Times New Roman" w:cs="Times New Roman"/>
                <w:b/>
                <w:sz w:val="24"/>
                <w:szCs w:val="24"/>
              </w:rPr>
              <w:t>29</w:t>
            </w:r>
          </w:p>
        </w:tc>
        <w:tc>
          <w:tcPr>
            <w:tcW w:w="837" w:type="dxa"/>
          </w:tcPr>
          <w:p w:rsidR="007D0499" w:rsidRPr="00414C47"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21" w:type="dxa"/>
          </w:tcPr>
          <w:p w:rsidR="007D0499" w:rsidRPr="00414C47" w:rsidRDefault="007D0499" w:rsidP="00B63739">
            <w:pPr>
              <w:jc w:val="center"/>
              <w:rPr>
                <w:rFonts w:ascii="Times New Roman" w:hAnsi="Times New Roman" w:cs="Times New Roman"/>
                <w:b/>
                <w:sz w:val="24"/>
                <w:szCs w:val="24"/>
              </w:rPr>
            </w:pPr>
            <w:r w:rsidRPr="00414C47">
              <w:rPr>
                <w:rFonts w:ascii="Times New Roman" w:hAnsi="Times New Roman" w:cs="Times New Roman"/>
                <w:b/>
                <w:sz w:val="24"/>
                <w:szCs w:val="24"/>
              </w:rPr>
              <w:t>29</w:t>
            </w:r>
          </w:p>
        </w:tc>
        <w:tc>
          <w:tcPr>
            <w:tcW w:w="837" w:type="dxa"/>
          </w:tcPr>
          <w:p w:rsidR="007D0499" w:rsidRPr="00414C47" w:rsidRDefault="007D0499" w:rsidP="00B63739">
            <w:pPr>
              <w:jc w:val="center"/>
              <w:rPr>
                <w:rFonts w:ascii="Times New Roman" w:hAnsi="Times New Roman" w:cs="Times New Roman"/>
                <w:b/>
                <w:sz w:val="24"/>
                <w:szCs w:val="24"/>
              </w:rPr>
            </w:pPr>
            <w:r w:rsidRPr="00414C47">
              <w:rPr>
                <w:rFonts w:ascii="Times New Roman" w:hAnsi="Times New Roman" w:cs="Times New Roman"/>
                <w:b/>
                <w:sz w:val="24"/>
                <w:szCs w:val="24"/>
              </w:rPr>
              <w:t>986</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Актуальные вопросы школьной географии</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Химия: теория и практика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Актуальные вопросы правовых знаний</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Русский язык: теория и практика</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У ЭК</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Основы православной веры</w:t>
            </w:r>
          </w:p>
        </w:tc>
        <w:tc>
          <w:tcPr>
            <w:tcW w:w="1140"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1"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Default="007D049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7D0499" w:rsidRPr="00E3008B" w:rsidRDefault="007D0499" w:rsidP="00B63739">
            <w:pPr>
              <w:jc w:val="center"/>
              <w:rPr>
                <w:rFonts w:ascii="Times New Roman" w:hAnsi="Times New Roman" w:cs="Times New Roman"/>
                <w:sz w:val="24"/>
                <w:szCs w:val="24"/>
              </w:rPr>
            </w:pPr>
            <w:r>
              <w:rPr>
                <w:rFonts w:ascii="Times New Roman" w:hAnsi="Times New Roman" w:cs="Times New Roman"/>
                <w:sz w:val="24"/>
                <w:szCs w:val="24"/>
              </w:rPr>
              <w:t>34</w:t>
            </w:r>
          </w:p>
        </w:tc>
      </w:tr>
      <w:tr w:rsidR="007D0499" w:rsidTr="007D0499">
        <w:trPr>
          <w:trHeight w:val="292"/>
        </w:trPr>
        <w:tc>
          <w:tcPr>
            <w:tcW w:w="4770" w:type="dxa"/>
            <w:gridSpan w:val="2"/>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140" w:type="dxa"/>
          </w:tcPr>
          <w:p w:rsidR="007D0499" w:rsidRPr="004362D3" w:rsidRDefault="007D0499" w:rsidP="00B63739">
            <w:pPr>
              <w:jc w:val="center"/>
              <w:rPr>
                <w:rFonts w:ascii="Times New Roman" w:hAnsi="Times New Roman" w:cs="Times New Roman"/>
                <w:b/>
                <w:sz w:val="24"/>
                <w:szCs w:val="24"/>
              </w:rPr>
            </w:pPr>
          </w:p>
        </w:tc>
        <w:tc>
          <w:tcPr>
            <w:tcW w:w="1121"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5</w:t>
            </w:r>
          </w:p>
        </w:tc>
        <w:tc>
          <w:tcPr>
            <w:tcW w:w="837"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175</w:t>
            </w:r>
          </w:p>
        </w:tc>
        <w:tc>
          <w:tcPr>
            <w:tcW w:w="1121"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5</w:t>
            </w:r>
          </w:p>
        </w:tc>
        <w:tc>
          <w:tcPr>
            <w:tcW w:w="837"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170</w:t>
            </w:r>
          </w:p>
        </w:tc>
      </w:tr>
      <w:tr w:rsidR="007D0499" w:rsidTr="007D0499">
        <w:trPr>
          <w:trHeight w:val="600"/>
        </w:trPr>
        <w:tc>
          <w:tcPr>
            <w:tcW w:w="4770" w:type="dxa"/>
            <w:gridSpan w:val="2"/>
          </w:tcPr>
          <w:p w:rsidR="007D0499" w:rsidRPr="004362D3" w:rsidRDefault="007D0499" w:rsidP="00B63739">
            <w:pPr>
              <w:jc w:val="center"/>
              <w:rPr>
                <w:rFonts w:ascii="Times New Roman" w:hAnsi="Times New Roman" w:cs="Times New Roman"/>
                <w:b/>
                <w:sz w:val="24"/>
                <w:szCs w:val="24"/>
              </w:rPr>
            </w:pPr>
            <w:r w:rsidRPr="004362D3">
              <w:rPr>
                <w:rFonts w:ascii="Times New Roman" w:hAnsi="Times New Roman" w:cs="Times New Roman"/>
                <w:b/>
                <w:sz w:val="24"/>
                <w:szCs w:val="24"/>
              </w:rPr>
              <w:t>ИТОГО: за 2 года обучения при 5-дневной учебной недели</w:t>
            </w:r>
          </w:p>
        </w:tc>
        <w:tc>
          <w:tcPr>
            <w:tcW w:w="1140" w:type="dxa"/>
          </w:tcPr>
          <w:p w:rsidR="007D0499" w:rsidRPr="004362D3" w:rsidRDefault="007D0499" w:rsidP="00B63739">
            <w:pPr>
              <w:jc w:val="center"/>
              <w:rPr>
                <w:rFonts w:ascii="Times New Roman" w:hAnsi="Times New Roman" w:cs="Times New Roman"/>
                <w:b/>
                <w:sz w:val="24"/>
                <w:szCs w:val="24"/>
              </w:rPr>
            </w:pPr>
          </w:p>
        </w:tc>
        <w:tc>
          <w:tcPr>
            <w:tcW w:w="1121"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37"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1190</w:t>
            </w:r>
          </w:p>
        </w:tc>
        <w:tc>
          <w:tcPr>
            <w:tcW w:w="1121"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37" w:type="dxa"/>
          </w:tcPr>
          <w:p w:rsidR="007D0499" w:rsidRPr="004362D3" w:rsidRDefault="007D0499" w:rsidP="00B63739">
            <w:pPr>
              <w:jc w:val="center"/>
              <w:rPr>
                <w:rFonts w:ascii="Times New Roman" w:hAnsi="Times New Roman" w:cs="Times New Roman"/>
                <w:b/>
                <w:sz w:val="24"/>
                <w:szCs w:val="24"/>
              </w:rPr>
            </w:pPr>
            <w:r>
              <w:rPr>
                <w:rFonts w:ascii="Times New Roman" w:hAnsi="Times New Roman" w:cs="Times New Roman"/>
                <w:b/>
                <w:sz w:val="24"/>
                <w:szCs w:val="24"/>
              </w:rPr>
              <w:t>1156</w:t>
            </w:r>
          </w:p>
        </w:tc>
      </w:tr>
    </w:tbl>
    <w:p w:rsidR="007D0499" w:rsidRDefault="007D0499" w:rsidP="007D0499">
      <w:pPr>
        <w:jc w:val="center"/>
        <w:rPr>
          <w:rFonts w:ascii="Times New Roman" w:hAnsi="Times New Roman" w:cs="Times New Roman"/>
          <w:b/>
          <w:sz w:val="24"/>
          <w:szCs w:val="24"/>
        </w:rPr>
      </w:pPr>
      <w:r>
        <w:rPr>
          <w:rFonts w:ascii="Times New Roman" w:hAnsi="Times New Roman" w:cs="Times New Roman"/>
          <w:b/>
          <w:sz w:val="24"/>
          <w:szCs w:val="24"/>
        </w:rPr>
        <w:t>У</w:t>
      </w:r>
      <w:r w:rsidRPr="00C02C2C">
        <w:rPr>
          <w:rFonts w:ascii="Times New Roman" w:hAnsi="Times New Roman" w:cs="Times New Roman"/>
          <w:b/>
          <w:sz w:val="24"/>
          <w:szCs w:val="24"/>
        </w:rPr>
        <w:t xml:space="preserve">чебный план </w:t>
      </w:r>
      <w:r w:rsidRPr="00C02C2C">
        <w:rPr>
          <w:rFonts w:ascii="Times New Roman" w:hAnsi="Times New Roman" w:cs="Times New Roman"/>
          <w:b/>
          <w:sz w:val="24"/>
          <w:szCs w:val="24"/>
          <w:u w:val="single"/>
        </w:rPr>
        <w:t>универсального</w:t>
      </w:r>
      <w:r w:rsidRPr="00C02C2C">
        <w:rPr>
          <w:rFonts w:ascii="Times New Roman" w:hAnsi="Times New Roman" w:cs="Times New Roman"/>
          <w:b/>
          <w:sz w:val="24"/>
          <w:szCs w:val="24"/>
        </w:rPr>
        <w:t xml:space="preserve"> профиля</w:t>
      </w:r>
      <w:r>
        <w:rPr>
          <w:rFonts w:ascii="Times New Roman" w:hAnsi="Times New Roman" w:cs="Times New Roman"/>
          <w:b/>
          <w:sz w:val="24"/>
          <w:szCs w:val="24"/>
        </w:rPr>
        <w:t xml:space="preserve"> на уровне сре</w:t>
      </w:r>
      <w:r w:rsidR="00CF2C32">
        <w:rPr>
          <w:rFonts w:ascii="Times New Roman" w:hAnsi="Times New Roman" w:cs="Times New Roman"/>
          <w:b/>
          <w:sz w:val="24"/>
          <w:szCs w:val="24"/>
        </w:rPr>
        <w:t>днего общего образования на 2020-2022</w:t>
      </w:r>
      <w:r>
        <w:rPr>
          <w:rFonts w:ascii="Times New Roman" w:hAnsi="Times New Roman" w:cs="Times New Roman"/>
          <w:b/>
          <w:sz w:val="24"/>
          <w:szCs w:val="24"/>
        </w:rPr>
        <w:t xml:space="preserve"> учебный год</w:t>
      </w:r>
    </w:p>
    <w:p w:rsidR="00C54802" w:rsidRDefault="00C54802"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p w:rsidR="00B63739" w:rsidRDefault="00B63739" w:rsidP="007D0499">
      <w:pPr>
        <w:spacing w:after="0"/>
        <w:ind w:firstLine="708"/>
        <w:jc w:val="both"/>
        <w:rPr>
          <w:rFonts w:ascii="Times New Roman" w:hAnsi="Times New Roman" w:cs="Times New Roman"/>
          <w:sz w:val="24"/>
          <w:szCs w:val="24"/>
        </w:rPr>
      </w:pPr>
    </w:p>
    <w:tbl>
      <w:tblPr>
        <w:tblStyle w:val="a3"/>
        <w:tblpPr w:leftFromText="180" w:rightFromText="180" w:vertAnchor="page" w:horzAnchor="margin" w:tblpX="-318" w:tblpY="2326"/>
        <w:tblW w:w="9828" w:type="dxa"/>
        <w:tblLook w:val="04A0" w:firstRow="1" w:lastRow="0" w:firstColumn="1" w:lastColumn="0" w:noHBand="0" w:noVBand="1"/>
      </w:tblPr>
      <w:tblGrid>
        <w:gridCol w:w="2507"/>
        <w:gridCol w:w="2260"/>
        <w:gridCol w:w="1147"/>
        <w:gridCol w:w="1120"/>
        <w:gridCol w:w="837"/>
        <w:gridCol w:w="1120"/>
        <w:gridCol w:w="837"/>
      </w:tblGrid>
      <w:tr w:rsidR="00B63739" w:rsidTr="00CF2C32">
        <w:trPr>
          <w:trHeight w:val="292"/>
        </w:trPr>
        <w:tc>
          <w:tcPr>
            <w:tcW w:w="2507" w:type="dxa"/>
            <w:vMerge w:val="restart"/>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Предметная область</w:t>
            </w:r>
          </w:p>
        </w:tc>
        <w:tc>
          <w:tcPr>
            <w:tcW w:w="2260" w:type="dxa"/>
            <w:vMerge w:val="restart"/>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Учебный предмет</w:t>
            </w:r>
          </w:p>
        </w:tc>
        <w:tc>
          <w:tcPr>
            <w:tcW w:w="1147" w:type="dxa"/>
            <w:vMerge w:val="restart"/>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Уровень</w:t>
            </w:r>
          </w:p>
        </w:tc>
        <w:tc>
          <w:tcPr>
            <w:tcW w:w="3914" w:type="dxa"/>
            <w:gridSpan w:val="4"/>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Количество часов</w:t>
            </w:r>
          </w:p>
        </w:tc>
      </w:tr>
      <w:tr w:rsidR="00B63739" w:rsidTr="00CF2C32">
        <w:trPr>
          <w:trHeight w:val="616"/>
        </w:trPr>
        <w:tc>
          <w:tcPr>
            <w:tcW w:w="2507" w:type="dxa"/>
            <w:vMerge/>
          </w:tcPr>
          <w:p w:rsidR="00B63739" w:rsidRPr="005D31F5" w:rsidRDefault="00B63739" w:rsidP="00B63739">
            <w:pPr>
              <w:jc w:val="center"/>
              <w:rPr>
                <w:rFonts w:ascii="Times New Roman" w:hAnsi="Times New Roman" w:cs="Times New Roman"/>
                <w:b/>
                <w:sz w:val="24"/>
                <w:szCs w:val="24"/>
              </w:rPr>
            </w:pPr>
          </w:p>
        </w:tc>
        <w:tc>
          <w:tcPr>
            <w:tcW w:w="2260" w:type="dxa"/>
            <w:vMerge/>
          </w:tcPr>
          <w:p w:rsidR="00B63739" w:rsidRPr="005D31F5" w:rsidRDefault="00B63739" w:rsidP="00B63739">
            <w:pPr>
              <w:jc w:val="center"/>
              <w:rPr>
                <w:rFonts w:ascii="Times New Roman" w:hAnsi="Times New Roman" w:cs="Times New Roman"/>
                <w:b/>
                <w:sz w:val="24"/>
                <w:szCs w:val="24"/>
              </w:rPr>
            </w:pPr>
          </w:p>
        </w:tc>
        <w:tc>
          <w:tcPr>
            <w:tcW w:w="1147" w:type="dxa"/>
            <w:vMerge/>
          </w:tcPr>
          <w:p w:rsidR="00B63739" w:rsidRPr="005D31F5" w:rsidRDefault="00B63739" w:rsidP="00B63739">
            <w:pPr>
              <w:jc w:val="center"/>
              <w:rPr>
                <w:rFonts w:ascii="Times New Roman" w:hAnsi="Times New Roman" w:cs="Times New Roman"/>
                <w:b/>
                <w:sz w:val="24"/>
                <w:szCs w:val="24"/>
              </w:rPr>
            </w:pPr>
          </w:p>
        </w:tc>
        <w:tc>
          <w:tcPr>
            <w:tcW w:w="1120" w:type="dxa"/>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неделю</w:t>
            </w:r>
          </w:p>
        </w:tc>
        <w:tc>
          <w:tcPr>
            <w:tcW w:w="837" w:type="dxa"/>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год</w:t>
            </w:r>
          </w:p>
        </w:tc>
        <w:tc>
          <w:tcPr>
            <w:tcW w:w="1120" w:type="dxa"/>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неделю</w:t>
            </w:r>
          </w:p>
        </w:tc>
        <w:tc>
          <w:tcPr>
            <w:tcW w:w="837" w:type="dxa"/>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В год</w:t>
            </w:r>
          </w:p>
        </w:tc>
      </w:tr>
      <w:tr w:rsidR="00B63739" w:rsidTr="00CF2C32">
        <w:trPr>
          <w:trHeight w:val="308"/>
        </w:trPr>
        <w:tc>
          <w:tcPr>
            <w:tcW w:w="2507" w:type="dxa"/>
            <w:vMerge/>
          </w:tcPr>
          <w:p w:rsidR="00B63739" w:rsidRPr="005D31F5" w:rsidRDefault="00B63739" w:rsidP="00B63739">
            <w:pPr>
              <w:jc w:val="center"/>
              <w:rPr>
                <w:rFonts w:ascii="Times New Roman" w:hAnsi="Times New Roman" w:cs="Times New Roman"/>
                <w:b/>
                <w:sz w:val="24"/>
                <w:szCs w:val="24"/>
              </w:rPr>
            </w:pPr>
          </w:p>
        </w:tc>
        <w:tc>
          <w:tcPr>
            <w:tcW w:w="2260" w:type="dxa"/>
            <w:vMerge/>
          </w:tcPr>
          <w:p w:rsidR="00B63739" w:rsidRPr="005D31F5" w:rsidRDefault="00B63739" w:rsidP="00B63739">
            <w:pPr>
              <w:jc w:val="center"/>
              <w:rPr>
                <w:rFonts w:ascii="Times New Roman" w:hAnsi="Times New Roman" w:cs="Times New Roman"/>
                <w:b/>
                <w:sz w:val="24"/>
                <w:szCs w:val="24"/>
              </w:rPr>
            </w:pPr>
          </w:p>
        </w:tc>
        <w:tc>
          <w:tcPr>
            <w:tcW w:w="1147" w:type="dxa"/>
            <w:vMerge/>
          </w:tcPr>
          <w:p w:rsidR="00B63739" w:rsidRPr="005D31F5" w:rsidRDefault="00B63739" w:rsidP="00B63739">
            <w:pPr>
              <w:jc w:val="center"/>
              <w:rPr>
                <w:rFonts w:ascii="Times New Roman" w:hAnsi="Times New Roman" w:cs="Times New Roman"/>
                <w:b/>
                <w:sz w:val="24"/>
                <w:szCs w:val="24"/>
              </w:rPr>
            </w:pPr>
          </w:p>
        </w:tc>
        <w:tc>
          <w:tcPr>
            <w:tcW w:w="1957" w:type="dxa"/>
            <w:gridSpan w:val="2"/>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10 класс</w:t>
            </w:r>
          </w:p>
        </w:tc>
        <w:tc>
          <w:tcPr>
            <w:tcW w:w="1957" w:type="dxa"/>
            <w:gridSpan w:val="2"/>
          </w:tcPr>
          <w:p w:rsidR="00B63739" w:rsidRPr="005D31F5" w:rsidRDefault="00B63739" w:rsidP="00B63739">
            <w:pPr>
              <w:jc w:val="center"/>
              <w:rPr>
                <w:rFonts w:ascii="Times New Roman" w:hAnsi="Times New Roman" w:cs="Times New Roman"/>
                <w:b/>
                <w:sz w:val="24"/>
                <w:szCs w:val="24"/>
              </w:rPr>
            </w:pPr>
            <w:r w:rsidRPr="005D31F5">
              <w:rPr>
                <w:rFonts w:ascii="Times New Roman" w:hAnsi="Times New Roman" w:cs="Times New Roman"/>
                <w:b/>
                <w:sz w:val="24"/>
                <w:szCs w:val="24"/>
              </w:rPr>
              <w:t>11 класс</w:t>
            </w:r>
          </w:p>
        </w:tc>
      </w:tr>
      <w:tr w:rsidR="00B63739" w:rsidTr="00CF2C32">
        <w:trPr>
          <w:trHeight w:val="292"/>
        </w:trPr>
        <w:tc>
          <w:tcPr>
            <w:tcW w:w="2507" w:type="dxa"/>
            <w:vMerge w:val="restart"/>
          </w:tcPr>
          <w:p w:rsidR="00B63739" w:rsidRPr="00E3008B" w:rsidRDefault="00B63739" w:rsidP="00B63739">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6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r>
      <w:tr w:rsidR="00B63739" w:rsidTr="00CF2C32">
        <w:trPr>
          <w:trHeight w:val="308"/>
        </w:trPr>
        <w:tc>
          <w:tcPr>
            <w:tcW w:w="2507" w:type="dxa"/>
            <w:vMerge/>
          </w:tcPr>
          <w:p w:rsidR="00B63739" w:rsidRPr="00E3008B" w:rsidRDefault="00B63739" w:rsidP="00B63739">
            <w:pPr>
              <w:rPr>
                <w:rFonts w:ascii="Times New Roman" w:hAnsi="Times New Roman" w:cs="Times New Roman"/>
                <w:sz w:val="24"/>
                <w:szCs w:val="24"/>
              </w:rPr>
            </w:pPr>
          </w:p>
        </w:tc>
        <w:tc>
          <w:tcPr>
            <w:tcW w:w="226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105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105</w:t>
            </w:r>
          </w:p>
        </w:tc>
      </w:tr>
      <w:tr w:rsidR="00B63739" w:rsidTr="00CF2C32">
        <w:trPr>
          <w:trHeight w:val="292"/>
        </w:trPr>
        <w:tc>
          <w:tcPr>
            <w:tcW w:w="2507" w:type="dxa"/>
            <w:vMerge w:val="restart"/>
          </w:tcPr>
          <w:p w:rsidR="00B63739" w:rsidRDefault="00B63739" w:rsidP="00B63739">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Родной язык</w:t>
            </w:r>
          </w:p>
        </w:tc>
        <w:tc>
          <w:tcPr>
            <w:tcW w:w="114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308"/>
        </w:trPr>
        <w:tc>
          <w:tcPr>
            <w:tcW w:w="2507" w:type="dxa"/>
            <w:vMerge/>
          </w:tcPr>
          <w:p w:rsidR="00B63739" w:rsidRDefault="00B63739" w:rsidP="00B63739">
            <w:pPr>
              <w:rPr>
                <w:rFonts w:ascii="Times New Roman" w:hAnsi="Times New Roman" w:cs="Times New Roman"/>
                <w:sz w:val="24"/>
                <w:szCs w:val="24"/>
              </w:rPr>
            </w:pP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114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Default="00CF2C32" w:rsidP="00B63739">
            <w:pPr>
              <w:jc w:val="center"/>
              <w:rPr>
                <w:rFonts w:ascii="Times New Roman" w:hAnsi="Times New Roman" w:cs="Times New Roman"/>
                <w:sz w:val="24"/>
                <w:szCs w:val="24"/>
              </w:rPr>
            </w:pPr>
            <w:r>
              <w:rPr>
                <w:rFonts w:ascii="Times New Roman" w:hAnsi="Times New Roman" w:cs="Times New Roman"/>
                <w:sz w:val="24"/>
                <w:szCs w:val="24"/>
              </w:rPr>
              <w:t>0,5</w:t>
            </w:r>
          </w:p>
        </w:tc>
        <w:tc>
          <w:tcPr>
            <w:tcW w:w="837" w:type="dxa"/>
          </w:tcPr>
          <w:p w:rsidR="00B63739" w:rsidRDefault="0046237D" w:rsidP="00B63739">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B63739" w:rsidRDefault="00CF2C32" w:rsidP="00B63739">
            <w:pPr>
              <w:jc w:val="center"/>
              <w:rPr>
                <w:rFonts w:ascii="Times New Roman" w:hAnsi="Times New Roman" w:cs="Times New Roman"/>
                <w:sz w:val="24"/>
                <w:szCs w:val="24"/>
              </w:rPr>
            </w:pPr>
            <w:r>
              <w:rPr>
                <w:rFonts w:ascii="Times New Roman" w:hAnsi="Times New Roman" w:cs="Times New Roman"/>
                <w:sz w:val="24"/>
                <w:szCs w:val="24"/>
              </w:rPr>
              <w:t>0,5</w:t>
            </w:r>
          </w:p>
        </w:tc>
        <w:tc>
          <w:tcPr>
            <w:tcW w:w="837" w:type="dxa"/>
          </w:tcPr>
          <w:p w:rsidR="00B63739" w:rsidRDefault="008955C9" w:rsidP="00B63739">
            <w:pPr>
              <w:jc w:val="center"/>
              <w:rPr>
                <w:rFonts w:ascii="Times New Roman" w:hAnsi="Times New Roman" w:cs="Times New Roman"/>
                <w:sz w:val="24"/>
                <w:szCs w:val="24"/>
              </w:rPr>
            </w:pPr>
            <w:r>
              <w:rPr>
                <w:rFonts w:ascii="Times New Roman" w:hAnsi="Times New Roman" w:cs="Times New Roman"/>
                <w:sz w:val="24"/>
                <w:szCs w:val="24"/>
              </w:rPr>
              <w:t>18</w:t>
            </w:r>
          </w:p>
        </w:tc>
      </w:tr>
      <w:tr w:rsidR="00B63739" w:rsidTr="00CF2C32">
        <w:trPr>
          <w:trHeight w:val="1184"/>
        </w:trPr>
        <w:tc>
          <w:tcPr>
            <w:tcW w:w="2507" w:type="dxa"/>
            <w:vMerge w:val="restart"/>
          </w:tcPr>
          <w:p w:rsidR="00B63739" w:rsidRPr="00E3008B" w:rsidRDefault="00B63739" w:rsidP="00B63739">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6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У</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6</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210</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210</w:t>
            </w:r>
          </w:p>
        </w:tc>
      </w:tr>
      <w:tr w:rsidR="00B63739" w:rsidTr="00CF2C32">
        <w:trPr>
          <w:trHeight w:val="308"/>
        </w:trPr>
        <w:tc>
          <w:tcPr>
            <w:tcW w:w="2507" w:type="dxa"/>
            <w:vMerge/>
          </w:tcPr>
          <w:p w:rsidR="00B63739" w:rsidRPr="00E3008B" w:rsidRDefault="00B63739" w:rsidP="00B63739">
            <w:pPr>
              <w:jc w:val="center"/>
              <w:rPr>
                <w:rFonts w:ascii="Times New Roman" w:hAnsi="Times New Roman" w:cs="Times New Roman"/>
                <w:sz w:val="24"/>
                <w:szCs w:val="24"/>
              </w:rPr>
            </w:pPr>
          </w:p>
        </w:tc>
        <w:tc>
          <w:tcPr>
            <w:tcW w:w="226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250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6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105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105</w:t>
            </w:r>
          </w:p>
        </w:tc>
      </w:tr>
      <w:tr w:rsidR="00B63739" w:rsidTr="00CF2C32">
        <w:trPr>
          <w:trHeight w:val="292"/>
        </w:trPr>
        <w:tc>
          <w:tcPr>
            <w:tcW w:w="2507" w:type="dxa"/>
            <w:vMerge w:val="restart"/>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2D3FB6" w:rsidRDefault="002D3FB6" w:rsidP="00B63739">
            <w:pPr>
              <w:jc w:val="center"/>
              <w:rPr>
                <w:rFonts w:ascii="Times New Roman" w:hAnsi="Times New Roman" w:cs="Times New Roman"/>
                <w:sz w:val="24"/>
                <w:szCs w:val="24"/>
                <w:lang w:val="en-US"/>
              </w:rPr>
            </w:pPr>
            <w:r>
              <w:rPr>
                <w:rFonts w:ascii="Times New Roman" w:hAnsi="Times New Roman" w:cs="Times New Roman"/>
                <w:sz w:val="24"/>
                <w:szCs w:val="24"/>
              </w:rPr>
              <w:t>0,5</w:t>
            </w:r>
          </w:p>
        </w:tc>
        <w:tc>
          <w:tcPr>
            <w:tcW w:w="837" w:type="dxa"/>
          </w:tcPr>
          <w:p w:rsidR="00B63739" w:rsidRPr="00E3008B" w:rsidRDefault="002D3FB6" w:rsidP="00B63739">
            <w:pPr>
              <w:jc w:val="center"/>
              <w:rPr>
                <w:rFonts w:ascii="Times New Roman" w:hAnsi="Times New Roman" w:cs="Times New Roman"/>
                <w:sz w:val="24"/>
                <w:szCs w:val="24"/>
              </w:rPr>
            </w:pPr>
            <w:r>
              <w:rPr>
                <w:rFonts w:ascii="Times New Roman" w:hAnsi="Times New Roman" w:cs="Times New Roman"/>
                <w:sz w:val="24"/>
                <w:szCs w:val="24"/>
              </w:rPr>
              <w:t>17</w:t>
            </w:r>
          </w:p>
        </w:tc>
        <w:tc>
          <w:tcPr>
            <w:tcW w:w="1120" w:type="dxa"/>
          </w:tcPr>
          <w:p w:rsidR="00B63739" w:rsidRPr="00E3008B" w:rsidRDefault="002D3FB6" w:rsidP="00B63739">
            <w:pPr>
              <w:jc w:val="center"/>
              <w:rPr>
                <w:rFonts w:ascii="Times New Roman" w:hAnsi="Times New Roman" w:cs="Times New Roman"/>
                <w:sz w:val="24"/>
                <w:szCs w:val="24"/>
              </w:rPr>
            </w:pPr>
            <w:r>
              <w:rPr>
                <w:rFonts w:ascii="Times New Roman" w:hAnsi="Times New Roman" w:cs="Times New Roman"/>
                <w:sz w:val="24"/>
                <w:szCs w:val="24"/>
              </w:rPr>
              <w:t>0,5</w:t>
            </w:r>
          </w:p>
        </w:tc>
        <w:tc>
          <w:tcPr>
            <w:tcW w:w="837" w:type="dxa"/>
          </w:tcPr>
          <w:p w:rsidR="00B63739" w:rsidRPr="00E3008B" w:rsidRDefault="002D3FB6" w:rsidP="00B63739">
            <w:pPr>
              <w:jc w:val="center"/>
              <w:rPr>
                <w:rFonts w:ascii="Times New Roman" w:hAnsi="Times New Roman" w:cs="Times New Roman"/>
                <w:sz w:val="24"/>
                <w:szCs w:val="24"/>
              </w:rPr>
            </w:pPr>
            <w:r>
              <w:rPr>
                <w:rFonts w:ascii="Times New Roman" w:hAnsi="Times New Roman" w:cs="Times New Roman"/>
                <w:sz w:val="24"/>
                <w:szCs w:val="24"/>
              </w:rPr>
              <w:t>17</w:t>
            </w:r>
          </w:p>
        </w:tc>
      </w:tr>
      <w:tr w:rsidR="00B63739" w:rsidTr="00CF2C32">
        <w:trPr>
          <w:trHeight w:val="308"/>
        </w:trPr>
        <w:tc>
          <w:tcPr>
            <w:tcW w:w="2507" w:type="dxa"/>
            <w:vMerge/>
          </w:tcPr>
          <w:p w:rsidR="00B63739" w:rsidRDefault="00B63739" w:rsidP="00B63739">
            <w:pPr>
              <w:jc w:val="center"/>
              <w:rPr>
                <w:rFonts w:ascii="Times New Roman" w:hAnsi="Times New Roman" w:cs="Times New Roman"/>
                <w:sz w:val="24"/>
                <w:szCs w:val="24"/>
              </w:rPr>
            </w:pP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r>
      <w:tr w:rsidR="00B63739" w:rsidTr="00CF2C32">
        <w:trPr>
          <w:trHeight w:val="308"/>
        </w:trPr>
        <w:tc>
          <w:tcPr>
            <w:tcW w:w="2507" w:type="dxa"/>
            <w:vMerge/>
          </w:tcPr>
          <w:p w:rsidR="00B63739" w:rsidRDefault="00B63739" w:rsidP="00B63739">
            <w:pPr>
              <w:jc w:val="center"/>
              <w:rPr>
                <w:rFonts w:ascii="Times New Roman" w:hAnsi="Times New Roman" w:cs="Times New Roman"/>
                <w:sz w:val="24"/>
                <w:szCs w:val="24"/>
              </w:rPr>
            </w:pP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308"/>
        </w:trPr>
        <w:tc>
          <w:tcPr>
            <w:tcW w:w="2507" w:type="dxa"/>
            <w:vMerge w:val="restart"/>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r>
      <w:tr w:rsidR="00B63739" w:rsidTr="00CF2C32">
        <w:trPr>
          <w:trHeight w:val="308"/>
        </w:trPr>
        <w:tc>
          <w:tcPr>
            <w:tcW w:w="2507" w:type="dxa"/>
            <w:vMerge/>
          </w:tcPr>
          <w:p w:rsidR="00B63739" w:rsidRDefault="00B63739" w:rsidP="00B63739">
            <w:pPr>
              <w:jc w:val="center"/>
              <w:rPr>
                <w:rFonts w:ascii="Times New Roman" w:hAnsi="Times New Roman" w:cs="Times New Roman"/>
                <w:sz w:val="24"/>
                <w:szCs w:val="24"/>
              </w:rPr>
            </w:pP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r>
      <w:tr w:rsidR="00B63739" w:rsidTr="00CF2C32">
        <w:trPr>
          <w:trHeight w:val="584"/>
        </w:trPr>
        <w:tc>
          <w:tcPr>
            <w:tcW w:w="2507" w:type="dxa"/>
            <w:vMerge w:val="restart"/>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B63739" w:rsidRPr="00E3008B" w:rsidRDefault="002D3FB6" w:rsidP="00B63739">
            <w:pPr>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tcPr>
          <w:p w:rsidR="00B63739" w:rsidRPr="00E3008B" w:rsidRDefault="002D3FB6" w:rsidP="00B63739">
            <w:pPr>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70</w:t>
            </w:r>
          </w:p>
        </w:tc>
      </w:tr>
      <w:tr w:rsidR="00B63739" w:rsidTr="00CF2C32">
        <w:trPr>
          <w:trHeight w:val="895"/>
        </w:trPr>
        <w:tc>
          <w:tcPr>
            <w:tcW w:w="2507" w:type="dxa"/>
            <w:vMerge/>
          </w:tcPr>
          <w:p w:rsidR="00B63739" w:rsidRDefault="00B63739" w:rsidP="00B63739">
            <w:pPr>
              <w:jc w:val="center"/>
              <w:rPr>
                <w:rFonts w:ascii="Times New Roman" w:hAnsi="Times New Roman" w:cs="Times New Roman"/>
                <w:sz w:val="24"/>
                <w:szCs w:val="24"/>
              </w:rPr>
            </w:pPr>
          </w:p>
        </w:tc>
        <w:tc>
          <w:tcPr>
            <w:tcW w:w="226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Б</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147" w:type="dxa"/>
          </w:tcPr>
          <w:p w:rsidR="00B63739" w:rsidRPr="00E3008B" w:rsidRDefault="00B63739" w:rsidP="00B63739">
            <w:pPr>
              <w:jc w:val="center"/>
              <w:rPr>
                <w:rFonts w:ascii="Times New Roman" w:hAnsi="Times New Roman" w:cs="Times New Roman"/>
                <w:sz w:val="24"/>
                <w:szCs w:val="24"/>
              </w:rPr>
            </w:pP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Pr="00414C47" w:rsidRDefault="00B63739" w:rsidP="00B63739">
            <w:pPr>
              <w:jc w:val="center"/>
              <w:rPr>
                <w:rFonts w:ascii="Times New Roman" w:hAnsi="Times New Roman" w:cs="Times New Roman"/>
                <w:b/>
                <w:sz w:val="24"/>
                <w:szCs w:val="24"/>
              </w:rPr>
            </w:pPr>
            <w:r w:rsidRPr="00414C47">
              <w:rPr>
                <w:rFonts w:ascii="Times New Roman" w:hAnsi="Times New Roman" w:cs="Times New Roman"/>
                <w:b/>
                <w:sz w:val="24"/>
                <w:szCs w:val="24"/>
              </w:rPr>
              <w:t>Всего:</w:t>
            </w:r>
          </w:p>
        </w:tc>
        <w:tc>
          <w:tcPr>
            <w:tcW w:w="1147" w:type="dxa"/>
          </w:tcPr>
          <w:p w:rsidR="00B63739" w:rsidRPr="00E3008B" w:rsidRDefault="00B63739" w:rsidP="00B63739">
            <w:pPr>
              <w:jc w:val="center"/>
              <w:rPr>
                <w:rFonts w:ascii="Times New Roman" w:hAnsi="Times New Roman" w:cs="Times New Roman"/>
                <w:sz w:val="24"/>
                <w:szCs w:val="24"/>
              </w:rPr>
            </w:pPr>
          </w:p>
        </w:tc>
        <w:tc>
          <w:tcPr>
            <w:tcW w:w="1120" w:type="dxa"/>
          </w:tcPr>
          <w:p w:rsidR="00B63739" w:rsidRPr="00414C47"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37" w:type="dxa"/>
          </w:tcPr>
          <w:p w:rsidR="00B63739" w:rsidRPr="00414C47"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20" w:type="dxa"/>
          </w:tcPr>
          <w:p w:rsidR="00B63739" w:rsidRPr="00414C47"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37" w:type="dxa"/>
          </w:tcPr>
          <w:p w:rsidR="00B63739" w:rsidRPr="00414C47"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1015</w:t>
            </w:r>
          </w:p>
        </w:tc>
      </w:tr>
      <w:tr w:rsidR="00B63739" w:rsidTr="00CF2C32">
        <w:trPr>
          <w:trHeight w:val="292"/>
        </w:trPr>
        <w:tc>
          <w:tcPr>
            <w:tcW w:w="4767" w:type="dxa"/>
            <w:gridSpan w:val="2"/>
          </w:tcPr>
          <w:p w:rsidR="00B63739" w:rsidRDefault="008955C9" w:rsidP="00B63739">
            <w:pPr>
              <w:jc w:val="center"/>
              <w:rPr>
                <w:rFonts w:ascii="Times New Roman" w:hAnsi="Times New Roman" w:cs="Times New Roman"/>
                <w:sz w:val="24"/>
                <w:szCs w:val="24"/>
              </w:rPr>
            </w:pPr>
            <w:r>
              <w:rPr>
                <w:rFonts w:ascii="Times New Roman" w:hAnsi="Times New Roman" w:cs="Times New Roman"/>
                <w:sz w:val="24"/>
                <w:szCs w:val="24"/>
              </w:rPr>
              <w:t>Роль географии в познании мира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Default="008955C9" w:rsidP="00B63739">
            <w:pPr>
              <w:jc w:val="center"/>
              <w:rPr>
                <w:rFonts w:ascii="Times New Roman" w:hAnsi="Times New Roman" w:cs="Times New Roman"/>
                <w:sz w:val="24"/>
                <w:szCs w:val="24"/>
              </w:rPr>
            </w:pPr>
            <w:r>
              <w:rPr>
                <w:rFonts w:ascii="Times New Roman" w:hAnsi="Times New Roman" w:cs="Times New Roman"/>
                <w:sz w:val="24"/>
                <w:szCs w:val="24"/>
              </w:rPr>
              <w:t>Актуальные вопросы общей химии</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Default="00B63739" w:rsidP="00CF2C32">
            <w:pPr>
              <w:jc w:val="center"/>
              <w:rPr>
                <w:rFonts w:ascii="Times New Roman" w:hAnsi="Times New Roman" w:cs="Times New Roman"/>
                <w:sz w:val="24"/>
                <w:szCs w:val="24"/>
              </w:rPr>
            </w:pPr>
            <w:r>
              <w:rPr>
                <w:rFonts w:ascii="Times New Roman" w:hAnsi="Times New Roman" w:cs="Times New Roman"/>
                <w:sz w:val="24"/>
                <w:szCs w:val="24"/>
              </w:rPr>
              <w:t xml:space="preserve">Актуальные вопросы </w:t>
            </w:r>
            <w:r w:rsidR="00CF2C32">
              <w:rPr>
                <w:rFonts w:ascii="Times New Roman" w:hAnsi="Times New Roman" w:cs="Times New Roman"/>
                <w:sz w:val="24"/>
                <w:szCs w:val="24"/>
              </w:rPr>
              <w:t>генетики</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Default="00637099" w:rsidP="00B63739">
            <w:pPr>
              <w:jc w:val="center"/>
              <w:rPr>
                <w:rFonts w:ascii="Times New Roman" w:hAnsi="Times New Roman" w:cs="Times New Roman"/>
                <w:sz w:val="24"/>
                <w:szCs w:val="24"/>
              </w:rPr>
            </w:pPr>
            <w:r>
              <w:rPr>
                <w:rFonts w:ascii="Times New Roman" w:hAnsi="Times New Roman" w:cs="Times New Roman"/>
                <w:sz w:val="24"/>
                <w:szCs w:val="24"/>
              </w:rPr>
              <w:t>Русский язык: навыки анализа художественного текста</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У ЭК</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8955C9" w:rsidTr="00CF2C32">
        <w:trPr>
          <w:trHeight w:val="292"/>
        </w:trPr>
        <w:tc>
          <w:tcPr>
            <w:tcW w:w="4767" w:type="dxa"/>
            <w:gridSpan w:val="2"/>
          </w:tcPr>
          <w:p w:rsidR="008955C9" w:rsidRDefault="008955C9" w:rsidP="00B63739">
            <w:pPr>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147" w:type="dxa"/>
          </w:tcPr>
          <w:p w:rsidR="008955C9" w:rsidRDefault="008955C9" w:rsidP="00B63739">
            <w:pPr>
              <w:jc w:val="center"/>
              <w:rPr>
                <w:rFonts w:ascii="Times New Roman" w:hAnsi="Times New Roman" w:cs="Times New Roman"/>
                <w:sz w:val="24"/>
                <w:szCs w:val="24"/>
              </w:rPr>
            </w:pPr>
          </w:p>
        </w:tc>
        <w:tc>
          <w:tcPr>
            <w:tcW w:w="1120" w:type="dxa"/>
          </w:tcPr>
          <w:p w:rsidR="008955C9" w:rsidRDefault="008955C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8955C9"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8955C9" w:rsidRDefault="008955C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8955C9"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637099" w:rsidTr="00CF2C32">
        <w:trPr>
          <w:trHeight w:val="292"/>
        </w:trPr>
        <w:tc>
          <w:tcPr>
            <w:tcW w:w="4767" w:type="dxa"/>
            <w:gridSpan w:val="2"/>
          </w:tcPr>
          <w:p w:rsidR="00637099" w:rsidRDefault="0046237D" w:rsidP="00B63739">
            <w:pPr>
              <w:jc w:val="center"/>
              <w:rPr>
                <w:rFonts w:ascii="Times New Roman" w:hAnsi="Times New Roman" w:cs="Times New Roman"/>
                <w:sz w:val="24"/>
                <w:szCs w:val="24"/>
              </w:rPr>
            </w:pPr>
            <w:r>
              <w:rPr>
                <w:rFonts w:ascii="Times New Roman" w:hAnsi="Times New Roman" w:cs="Times New Roman"/>
                <w:sz w:val="24"/>
                <w:szCs w:val="24"/>
              </w:rPr>
              <w:t>Основы правовой культуры</w:t>
            </w:r>
          </w:p>
        </w:tc>
        <w:tc>
          <w:tcPr>
            <w:tcW w:w="1147" w:type="dxa"/>
          </w:tcPr>
          <w:p w:rsidR="00637099" w:rsidRDefault="0046237D" w:rsidP="00B63739">
            <w:pPr>
              <w:jc w:val="center"/>
              <w:rPr>
                <w:rFonts w:ascii="Times New Roman" w:hAnsi="Times New Roman" w:cs="Times New Roman"/>
                <w:sz w:val="24"/>
                <w:szCs w:val="24"/>
              </w:rPr>
            </w:pPr>
            <w:r>
              <w:rPr>
                <w:rFonts w:ascii="Times New Roman" w:hAnsi="Times New Roman" w:cs="Times New Roman"/>
                <w:sz w:val="24"/>
                <w:szCs w:val="24"/>
              </w:rPr>
              <w:t>У ЭК</w:t>
            </w:r>
          </w:p>
        </w:tc>
        <w:tc>
          <w:tcPr>
            <w:tcW w:w="1120" w:type="dxa"/>
          </w:tcPr>
          <w:p w:rsidR="00637099" w:rsidRDefault="008955C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637099"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637099" w:rsidRDefault="0046237D"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637099"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46237D" w:rsidTr="00CF2C32">
        <w:trPr>
          <w:trHeight w:val="292"/>
        </w:trPr>
        <w:tc>
          <w:tcPr>
            <w:tcW w:w="4767" w:type="dxa"/>
            <w:gridSpan w:val="2"/>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Решение нестандартных задач по химии</w:t>
            </w:r>
          </w:p>
        </w:tc>
        <w:tc>
          <w:tcPr>
            <w:tcW w:w="1147" w:type="dxa"/>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У ЭК</w:t>
            </w:r>
          </w:p>
        </w:tc>
        <w:tc>
          <w:tcPr>
            <w:tcW w:w="1120" w:type="dxa"/>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w:t>
            </w:r>
          </w:p>
        </w:tc>
        <w:tc>
          <w:tcPr>
            <w:tcW w:w="837" w:type="dxa"/>
          </w:tcPr>
          <w:p w:rsidR="0046237D" w:rsidRDefault="0046237D" w:rsidP="00B63739">
            <w:pPr>
              <w:jc w:val="center"/>
              <w:rPr>
                <w:rFonts w:ascii="Times New Roman" w:hAnsi="Times New Roman" w:cs="Times New Roman"/>
                <w:sz w:val="24"/>
                <w:szCs w:val="24"/>
              </w:rPr>
            </w:pPr>
            <w:r>
              <w:rPr>
                <w:rFonts w:ascii="Times New Roman" w:hAnsi="Times New Roman" w:cs="Times New Roman"/>
                <w:sz w:val="24"/>
                <w:szCs w:val="24"/>
              </w:rPr>
              <w:t>-</w:t>
            </w:r>
          </w:p>
        </w:tc>
      </w:tr>
      <w:tr w:rsidR="00CF2C32" w:rsidTr="00CF2C32">
        <w:trPr>
          <w:trHeight w:val="292"/>
        </w:trPr>
        <w:tc>
          <w:tcPr>
            <w:tcW w:w="4767" w:type="dxa"/>
            <w:gridSpan w:val="2"/>
          </w:tcPr>
          <w:p w:rsidR="00CF2C32" w:rsidRDefault="00CF2C32" w:rsidP="00B63739">
            <w:pPr>
              <w:jc w:val="center"/>
              <w:rPr>
                <w:rFonts w:ascii="Times New Roman" w:hAnsi="Times New Roman" w:cs="Times New Roman"/>
                <w:sz w:val="24"/>
                <w:szCs w:val="24"/>
              </w:rPr>
            </w:pPr>
            <w:r>
              <w:rPr>
                <w:rFonts w:ascii="Times New Roman" w:hAnsi="Times New Roman" w:cs="Times New Roman"/>
                <w:sz w:val="24"/>
                <w:szCs w:val="24"/>
              </w:rPr>
              <w:t>Решение сложных математических задач</w:t>
            </w:r>
          </w:p>
        </w:tc>
        <w:tc>
          <w:tcPr>
            <w:tcW w:w="1147" w:type="dxa"/>
          </w:tcPr>
          <w:p w:rsidR="00CF2C32" w:rsidRDefault="00CF2C32" w:rsidP="00B63739">
            <w:pPr>
              <w:jc w:val="center"/>
              <w:rPr>
                <w:rFonts w:ascii="Times New Roman" w:hAnsi="Times New Roman" w:cs="Times New Roman"/>
                <w:sz w:val="24"/>
                <w:szCs w:val="24"/>
              </w:rPr>
            </w:pPr>
            <w:r>
              <w:rPr>
                <w:rFonts w:ascii="Times New Roman" w:hAnsi="Times New Roman" w:cs="Times New Roman"/>
                <w:sz w:val="24"/>
                <w:szCs w:val="24"/>
              </w:rPr>
              <w:t>У ЭК</w:t>
            </w:r>
          </w:p>
        </w:tc>
        <w:tc>
          <w:tcPr>
            <w:tcW w:w="1120" w:type="dxa"/>
          </w:tcPr>
          <w:p w:rsidR="00CF2C32" w:rsidRDefault="00CF2C32" w:rsidP="00B63739">
            <w:pPr>
              <w:jc w:val="center"/>
              <w:rPr>
                <w:rFonts w:ascii="Times New Roman" w:hAnsi="Times New Roman" w:cs="Times New Roman"/>
                <w:sz w:val="24"/>
                <w:szCs w:val="24"/>
              </w:rPr>
            </w:pPr>
          </w:p>
        </w:tc>
        <w:tc>
          <w:tcPr>
            <w:tcW w:w="837" w:type="dxa"/>
          </w:tcPr>
          <w:p w:rsidR="00CF2C32" w:rsidRDefault="00CF2C32" w:rsidP="00B63739">
            <w:pPr>
              <w:jc w:val="center"/>
              <w:rPr>
                <w:rFonts w:ascii="Times New Roman" w:hAnsi="Times New Roman" w:cs="Times New Roman"/>
                <w:sz w:val="24"/>
                <w:szCs w:val="24"/>
              </w:rPr>
            </w:pPr>
          </w:p>
        </w:tc>
        <w:tc>
          <w:tcPr>
            <w:tcW w:w="1120" w:type="dxa"/>
          </w:tcPr>
          <w:p w:rsidR="00CF2C32" w:rsidRDefault="00CF2C32"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CF2C32"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Основы православной веры</w:t>
            </w:r>
          </w:p>
        </w:tc>
        <w:tc>
          <w:tcPr>
            <w:tcW w:w="1147"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К ЭК</w:t>
            </w:r>
          </w:p>
        </w:tc>
        <w:tc>
          <w:tcPr>
            <w:tcW w:w="1120"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Default="00B63739" w:rsidP="00B63739">
            <w:pPr>
              <w:jc w:val="center"/>
              <w:rPr>
                <w:rFonts w:ascii="Times New Roman" w:hAnsi="Times New Roman" w:cs="Times New Roman"/>
                <w:sz w:val="24"/>
                <w:szCs w:val="24"/>
              </w:rPr>
            </w:pPr>
            <w:r>
              <w:rPr>
                <w:rFonts w:ascii="Times New Roman" w:hAnsi="Times New Roman" w:cs="Times New Roman"/>
                <w:sz w:val="24"/>
                <w:szCs w:val="24"/>
              </w:rPr>
              <w:t>35</w:t>
            </w:r>
          </w:p>
        </w:tc>
        <w:tc>
          <w:tcPr>
            <w:tcW w:w="1120" w:type="dxa"/>
          </w:tcPr>
          <w:p w:rsidR="00B63739" w:rsidRPr="00E3008B" w:rsidRDefault="00B63739" w:rsidP="00B6373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B63739" w:rsidRPr="00E3008B" w:rsidRDefault="008955C9" w:rsidP="00B63739">
            <w:pPr>
              <w:jc w:val="center"/>
              <w:rPr>
                <w:rFonts w:ascii="Times New Roman" w:hAnsi="Times New Roman" w:cs="Times New Roman"/>
                <w:sz w:val="24"/>
                <w:szCs w:val="24"/>
              </w:rPr>
            </w:pPr>
            <w:r>
              <w:rPr>
                <w:rFonts w:ascii="Times New Roman" w:hAnsi="Times New Roman" w:cs="Times New Roman"/>
                <w:sz w:val="24"/>
                <w:szCs w:val="24"/>
              </w:rPr>
              <w:t>35</w:t>
            </w:r>
          </w:p>
        </w:tc>
      </w:tr>
      <w:tr w:rsidR="00B63739" w:rsidTr="00CF2C32">
        <w:trPr>
          <w:trHeight w:val="292"/>
        </w:trPr>
        <w:tc>
          <w:tcPr>
            <w:tcW w:w="4767" w:type="dxa"/>
            <w:gridSpan w:val="2"/>
          </w:tcPr>
          <w:p w:rsidR="00B63739" w:rsidRPr="004362D3" w:rsidRDefault="00B63739" w:rsidP="00B63739">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147" w:type="dxa"/>
          </w:tcPr>
          <w:p w:rsidR="00B63739" w:rsidRPr="004362D3" w:rsidRDefault="00B63739" w:rsidP="00B63739">
            <w:pPr>
              <w:jc w:val="center"/>
              <w:rPr>
                <w:rFonts w:ascii="Times New Roman" w:hAnsi="Times New Roman" w:cs="Times New Roman"/>
                <w:b/>
                <w:sz w:val="24"/>
                <w:szCs w:val="24"/>
              </w:rPr>
            </w:pPr>
          </w:p>
        </w:tc>
        <w:tc>
          <w:tcPr>
            <w:tcW w:w="1120"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37"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280</w:t>
            </w:r>
          </w:p>
        </w:tc>
        <w:tc>
          <w:tcPr>
            <w:tcW w:w="1120"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37"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280</w:t>
            </w:r>
          </w:p>
        </w:tc>
      </w:tr>
      <w:tr w:rsidR="00B63739" w:rsidTr="00CF2C32">
        <w:trPr>
          <w:trHeight w:val="600"/>
        </w:trPr>
        <w:tc>
          <w:tcPr>
            <w:tcW w:w="4767" w:type="dxa"/>
            <w:gridSpan w:val="2"/>
          </w:tcPr>
          <w:p w:rsidR="00B63739" w:rsidRPr="004362D3" w:rsidRDefault="00B63739" w:rsidP="00B63739">
            <w:pPr>
              <w:jc w:val="center"/>
              <w:rPr>
                <w:rFonts w:ascii="Times New Roman" w:hAnsi="Times New Roman" w:cs="Times New Roman"/>
                <w:b/>
                <w:sz w:val="24"/>
                <w:szCs w:val="24"/>
              </w:rPr>
            </w:pPr>
            <w:r w:rsidRPr="004362D3">
              <w:rPr>
                <w:rFonts w:ascii="Times New Roman" w:hAnsi="Times New Roman" w:cs="Times New Roman"/>
                <w:b/>
                <w:sz w:val="24"/>
                <w:szCs w:val="24"/>
              </w:rPr>
              <w:t>ИТОГО: за 2 года обучения при 5-дневной учебной недели</w:t>
            </w:r>
          </w:p>
        </w:tc>
        <w:tc>
          <w:tcPr>
            <w:tcW w:w="1147" w:type="dxa"/>
          </w:tcPr>
          <w:p w:rsidR="00B63739" w:rsidRPr="004362D3" w:rsidRDefault="00B63739" w:rsidP="00B63739">
            <w:pPr>
              <w:jc w:val="center"/>
              <w:rPr>
                <w:rFonts w:ascii="Times New Roman" w:hAnsi="Times New Roman" w:cs="Times New Roman"/>
                <w:b/>
                <w:sz w:val="24"/>
                <w:szCs w:val="24"/>
              </w:rPr>
            </w:pPr>
          </w:p>
        </w:tc>
        <w:tc>
          <w:tcPr>
            <w:tcW w:w="1120"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37"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1295</w:t>
            </w:r>
          </w:p>
        </w:tc>
        <w:tc>
          <w:tcPr>
            <w:tcW w:w="1120"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37" w:type="dxa"/>
          </w:tcPr>
          <w:p w:rsidR="00B63739" w:rsidRPr="004362D3" w:rsidRDefault="008955C9" w:rsidP="00B63739">
            <w:pPr>
              <w:jc w:val="center"/>
              <w:rPr>
                <w:rFonts w:ascii="Times New Roman" w:hAnsi="Times New Roman" w:cs="Times New Roman"/>
                <w:b/>
                <w:sz w:val="24"/>
                <w:szCs w:val="24"/>
              </w:rPr>
            </w:pPr>
            <w:r>
              <w:rPr>
                <w:rFonts w:ascii="Times New Roman" w:hAnsi="Times New Roman" w:cs="Times New Roman"/>
                <w:b/>
                <w:sz w:val="24"/>
                <w:szCs w:val="24"/>
              </w:rPr>
              <w:t>1295</w:t>
            </w:r>
            <w:bookmarkStart w:id="0" w:name="_GoBack"/>
            <w:bookmarkEnd w:id="0"/>
          </w:p>
        </w:tc>
      </w:tr>
    </w:tbl>
    <w:p w:rsidR="00B63739" w:rsidRPr="00520265" w:rsidRDefault="00B63739" w:rsidP="00B63739">
      <w:pPr>
        <w:spacing w:after="0"/>
        <w:ind w:firstLine="708"/>
        <w:jc w:val="center"/>
        <w:rPr>
          <w:rFonts w:ascii="Times New Roman" w:hAnsi="Times New Roman" w:cs="Times New Roman"/>
          <w:sz w:val="24"/>
          <w:szCs w:val="24"/>
        </w:rPr>
      </w:pPr>
      <w:r>
        <w:rPr>
          <w:rFonts w:ascii="Times New Roman" w:hAnsi="Times New Roman" w:cs="Times New Roman"/>
          <w:b/>
          <w:sz w:val="24"/>
          <w:szCs w:val="24"/>
        </w:rPr>
        <w:t>У</w:t>
      </w:r>
      <w:r w:rsidRPr="00C02C2C">
        <w:rPr>
          <w:rFonts w:ascii="Times New Roman" w:hAnsi="Times New Roman" w:cs="Times New Roman"/>
          <w:b/>
          <w:sz w:val="24"/>
          <w:szCs w:val="24"/>
        </w:rPr>
        <w:t>чебный</w:t>
      </w:r>
      <w:r>
        <w:rPr>
          <w:rFonts w:ascii="Times New Roman" w:hAnsi="Times New Roman" w:cs="Times New Roman"/>
          <w:b/>
          <w:sz w:val="24"/>
          <w:szCs w:val="24"/>
        </w:rPr>
        <w:t xml:space="preserve"> </w:t>
      </w:r>
      <w:r w:rsidRPr="00C02C2C">
        <w:rPr>
          <w:rFonts w:ascii="Times New Roman" w:hAnsi="Times New Roman" w:cs="Times New Roman"/>
          <w:b/>
          <w:sz w:val="24"/>
          <w:szCs w:val="24"/>
        </w:rPr>
        <w:t xml:space="preserve">план </w:t>
      </w:r>
      <w:r w:rsidRPr="00C02C2C">
        <w:rPr>
          <w:rFonts w:ascii="Times New Roman" w:hAnsi="Times New Roman" w:cs="Times New Roman"/>
          <w:b/>
          <w:sz w:val="24"/>
          <w:szCs w:val="24"/>
          <w:u w:val="single"/>
        </w:rPr>
        <w:t>универсального</w:t>
      </w:r>
      <w:r w:rsidRPr="00C02C2C">
        <w:rPr>
          <w:rFonts w:ascii="Times New Roman" w:hAnsi="Times New Roman" w:cs="Times New Roman"/>
          <w:b/>
          <w:sz w:val="24"/>
          <w:szCs w:val="24"/>
        </w:rPr>
        <w:t xml:space="preserve"> профиля</w:t>
      </w:r>
      <w:r>
        <w:rPr>
          <w:rFonts w:ascii="Times New Roman" w:hAnsi="Times New Roman" w:cs="Times New Roman"/>
          <w:b/>
          <w:sz w:val="24"/>
          <w:szCs w:val="24"/>
        </w:rPr>
        <w:t xml:space="preserve"> на уровне среднего общего образования на 2021-2023 учебный год</w:t>
      </w:r>
    </w:p>
    <w:sectPr w:rsidR="00B63739" w:rsidRPr="0052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6D"/>
    <w:rsid w:val="002D3FB6"/>
    <w:rsid w:val="00307D84"/>
    <w:rsid w:val="003251C0"/>
    <w:rsid w:val="0046237D"/>
    <w:rsid w:val="004815BB"/>
    <w:rsid w:val="00520265"/>
    <w:rsid w:val="00555E4A"/>
    <w:rsid w:val="00637099"/>
    <w:rsid w:val="006B18DA"/>
    <w:rsid w:val="00792CF4"/>
    <w:rsid w:val="007D0499"/>
    <w:rsid w:val="008955C9"/>
    <w:rsid w:val="00A3551E"/>
    <w:rsid w:val="00B63739"/>
    <w:rsid w:val="00BD2C70"/>
    <w:rsid w:val="00BE7CF1"/>
    <w:rsid w:val="00C54802"/>
    <w:rsid w:val="00CF2C32"/>
    <w:rsid w:val="00DE70BE"/>
    <w:rsid w:val="00ED276D"/>
    <w:rsid w:val="00FC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E1DC"/>
  <w15:chartTrackingRefBased/>
  <w15:docId w15:val="{28562475-C437-43C9-9598-71A632D7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23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Коковина Евгения Юрьевна</cp:lastModifiedBy>
  <cp:revision>5</cp:revision>
  <cp:lastPrinted>2021-09-06T04:05:00Z</cp:lastPrinted>
  <dcterms:created xsi:type="dcterms:W3CDTF">2020-11-16T08:10:00Z</dcterms:created>
  <dcterms:modified xsi:type="dcterms:W3CDTF">2021-09-06T04:05:00Z</dcterms:modified>
</cp:coreProperties>
</file>