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F2" w:rsidRPr="00BC18F6" w:rsidRDefault="00BB19F2" w:rsidP="00BB19F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  <w:proofErr w:type="gramStart"/>
      <w:r w:rsidRPr="00BC18F6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Информация об электронных образовательных ресурсах, к которым обеспечивается доступ обучающихся, в том числе приспособленным </w:t>
      </w:r>
      <w:proofErr w:type="gramEnd"/>
    </w:p>
    <w:p w:rsidR="00A35E31" w:rsidRPr="00BC18F6" w:rsidRDefault="00BB19F2" w:rsidP="00BB19F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  <w:r w:rsidRPr="00BC18F6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для использования детьми-инвалидами и лицами с ОВЗ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3214"/>
        <w:gridCol w:w="3874"/>
      </w:tblGrid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Аннотация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hyperlink r:id="rId5" w:tgtFrame="_blank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https://www.gosuslugi.ru/64527/9/info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ГИС «Образование Югры"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​Электронный журнал — ЦОП ХМАО – Югры — Цифровая платформа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</w:t>
            </w:r>
            <w:hyperlink r:id="rId6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https://mob-edu.ru/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Мобильное электронное образование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Цифровые образовательные ресурсы, услуги и сервисы, позволяющие реализовать требования ФГОС общего образования в цифровой форме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​​</w:t>
            </w:r>
            <w:hyperlink r:id="rId7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Российская электронная школа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​​Полный школьный курс уроков от лучших учителей России; информационно-образовательная среда, объединяющая ученика, учителя, родителя и открывающая равный доступ к качественному общему образованию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hyperlink r:id="rId8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https://uchi.ru/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</w:t>
            </w:r>
            <w:proofErr w:type="spellStart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Учи</w:t>
            </w:r>
            <w:proofErr w:type="gramStart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у</w:t>
            </w:r>
            <w:proofErr w:type="spellEnd"/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​Интерактивная образовательная онлайн-платформа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</w:t>
            </w:r>
            <w:hyperlink r:id="rId9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http://www.edu.ru/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Федеральный портал "</w:t>
            </w:r>
            <w:proofErr w:type="gramStart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Российское</w:t>
            </w:r>
            <w:proofErr w:type="gramEnd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 xml:space="preserve"> образования"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​Российское образование. Федеральный образовательный портал: учреждения, программы, стандарты.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</w:t>
            </w:r>
            <w:hyperlink r:id="rId10" w:tgtFrame="_blank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http://edu-top.ru/katalog/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​Каталог образовательных ресурсов сети Интернет для школы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Электронная версия каталога "Образовательные ресурсы сети Интернет для основного общего и среднего (полного) общего образования" создана на основе печатной версии и представляет собой информационную систему.​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</w:t>
            </w:r>
            <w:hyperlink r:id="rId11" w:tgtFrame="_blank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http://school-collection.edu.ru/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​Коллекция цифровых образовательных ресурсов по предметам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Единая коллекция цифровых образовательных ресурсов федерального уровня создана с целью предоставления учителям и учащимся информационных и методических материалов, необходимых для организации учебного процесса.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hyperlink r:id="rId12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http://slova.org.ru/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Сайт о поэзии и поэтах серебряного века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​Серебряный век — поэзия и поэты серебряного века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</w:t>
            </w:r>
            <w:hyperlink r:id="rId13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http://www.kvant.info/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​Электронный архив журнала «Квант»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Научно-популярный физико-математический журнал для школьников и студентов "Квант"</w:t>
            </w:r>
          </w:p>
        </w:tc>
      </w:tr>
      <w:tr w:rsidR="00BC18F6" w:rsidRPr="00BC18F6" w:rsidTr="00BC18F6">
        <w:tc>
          <w:tcPr>
            <w:tcW w:w="354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hyperlink r:id="rId14" w:tgtFrame="_blank" w:history="1">
              <w:r w:rsidRPr="00BC18F6">
                <w:rPr>
                  <w:rStyle w:val="a4"/>
                  <w:rFonts w:ascii="Times New Roman" w:hAnsi="Times New Roman" w:cs="Times New Roman"/>
                  <w:color w:val="4B82D8"/>
                  <w:sz w:val="24"/>
                  <w:szCs w:val="24"/>
                </w:rPr>
                <w:t>http://www.km-school.ru/company/KM.asp</w:t>
              </w:r>
            </w:hyperlink>
          </w:p>
        </w:tc>
        <w:tc>
          <w:tcPr>
            <w:tcW w:w="321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 xml:space="preserve">Комплексный проект информатизации образовательных учреждений Библиотека «Кирилла и </w:t>
            </w:r>
            <w:proofErr w:type="spellStart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Мефодия</w:t>
            </w:r>
            <w:proofErr w:type="spellEnd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74" w:type="dxa"/>
          </w:tcPr>
          <w:p w:rsidR="00BC18F6" w:rsidRPr="00BC18F6" w:rsidRDefault="00BC18F6" w:rsidP="00BB19F2">
            <w:pPr>
              <w:jc w:val="center"/>
              <w:outlineLvl w:val="3"/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</w:pPr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​Это информационный интегрированный продукт для средней школы, созданный на основе Интернет/</w:t>
            </w:r>
            <w:proofErr w:type="spellStart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 w:rsidRPr="00BC18F6">
              <w:rPr>
                <w:rFonts w:ascii="Times New Roman" w:hAnsi="Times New Roman" w:cs="Times New Roman"/>
                <w:color w:val="3E474C"/>
                <w:sz w:val="24"/>
                <w:szCs w:val="24"/>
                <w:shd w:val="clear" w:color="auto" w:fill="FFFFFF"/>
              </w:rPr>
              <w:t xml:space="preserve"> технологий. Он объединяет уникальный образовательный мультимедийный контент, систему доставки и управления им, а также удобные и эффективные средства для автоматизации управления школой.</w:t>
            </w:r>
          </w:p>
        </w:tc>
      </w:tr>
    </w:tbl>
    <w:p w:rsidR="00BC18F6" w:rsidRPr="00BC18F6" w:rsidRDefault="00BC18F6" w:rsidP="00BC18F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</w:p>
    <w:sectPr w:rsidR="00BC18F6" w:rsidRPr="00BC18F6" w:rsidSect="00BC18F6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F2"/>
    <w:rsid w:val="00A35E31"/>
    <w:rsid w:val="00BB19F2"/>
    <w:rsid w:val="00B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B19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19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C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C1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B19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B19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C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C1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://www.kvant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://slova.org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b-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s://www.gosuslugi.ru/64527/9/inf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du-top.ru/k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km-school.ru/company/KM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2022-02-15T10:34:00Z</dcterms:created>
  <dcterms:modified xsi:type="dcterms:W3CDTF">2022-02-15T10:53:00Z</dcterms:modified>
</cp:coreProperties>
</file>